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pacing w:before="624" w:beforeLines="200" w:after="624" w:afterLines="200"/>
        <w:jc w:val="center"/>
        <w:rPr>
          <w:rFonts w:hint="eastAsia" w:ascii="宋体" w:hAnsi="宋体" w:eastAsia="宋体" w:cs="宋体"/>
          <w:color w:val="000000" w:themeColor="text1"/>
          <w:sz w:val="32"/>
          <w:szCs w:val="21"/>
          <w:highlight w:val="none"/>
          <w14:textFill>
            <w14:solidFill>
              <w14:schemeClr w14:val="tx1"/>
            </w14:solidFill>
          </w14:textFill>
        </w:rPr>
      </w:pPr>
      <w:r>
        <w:rPr>
          <w:rFonts w:hint="eastAsia" w:ascii="宋体" w:hAnsi="宋体" w:eastAsia="宋体" w:cs="宋体"/>
          <w:color w:val="000000" w:themeColor="text1"/>
          <w:sz w:val="32"/>
          <w:szCs w:val="21"/>
          <w:highlight w:val="none"/>
          <w14:textFill>
            <w14:solidFill>
              <w14:schemeClr w14:val="tx1"/>
            </w14:solidFill>
          </w14:textFill>
        </w:rPr>
        <w:t>比  选  公  告</w:t>
      </w:r>
    </w:p>
    <w:p>
      <w:pPr>
        <w:keepNext w:val="0"/>
        <w:keepLines w:val="0"/>
        <w:pageBreakBefore w:val="0"/>
        <w:widowControl/>
        <w:numPr>
          <w:ilvl w:val="0"/>
          <w:numId w:val="0"/>
        </w:numPr>
        <w:tabs>
          <w:tab w:val="left" w:pos="510"/>
          <w:tab w:val="left" w:pos="900"/>
          <w:tab w:val="left" w:pos="1100"/>
        </w:tabs>
        <w:wordWrap/>
        <w:overflowPunct/>
        <w:topLinePunct w:val="0"/>
        <w:bidi w:val="0"/>
        <w:adjustRightInd/>
        <w:snapToGrid w:val="0"/>
        <w:spacing w:line="500" w:lineRule="exact"/>
        <w:ind w:left="0" w:firstLine="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i w:val="0"/>
          <w:snapToGrid w:val="0"/>
          <w:color w:val="000000" w:themeColor="text1"/>
          <w:kern w:val="0"/>
          <w:sz w:val="24"/>
          <w:szCs w:val="21"/>
          <w:highlight w:val="none"/>
          <w:lang w:val="en-US" w:eastAsia="en-US" w:bidi="ar-SA"/>
          <w14:textFill>
            <w14:solidFill>
              <w14:schemeClr w14:val="tx1"/>
            </w14:solidFill>
          </w14:textFill>
        </w:rPr>
        <w:t>1.</w:t>
      </w:r>
      <w:r>
        <w:rPr>
          <w:rFonts w:hint="eastAsia" w:ascii="宋体" w:hAnsi="宋体" w:eastAsia="宋体" w:cs="宋体"/>
          <w:b/>
          <w:color w:val="000000" w:themeColor="text1"/>
          <w:sz w:val="24"/>
          <w:highlight w:val="none"/>
          <w14:textFill>
            <w14:solidFill>
              <w14:schemeClr w14:val="tx1"/>
            </w14:solidFill>
          </w14:textFill>
        </w:rPr>
        <w:t>比选条件</w:t>
      </w:r>
    </w:p>
    <w:p>
      <w:pPr>
        <w:pStyle w:val="3"/>
        <w:keepNext w:val="0"/>
        <w:keepLines w:val="0"/>
        <w:pageBreakBefore w:val="0"/>
        <w:widowControl/>
        <w:wordWrap/>
        <w:overflowPunct/>
        <w:topLinePunct w:val="0"/>
        <w:bidi w:val="0"/>
        <w:snapToGrid w:val="0"/>
        <w:spacing w:line="500" w:lineRule="exact"/>
        <w:ind w:left="0" w:leftChars="0"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本比选项目</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bookmarkStart w:id="0" w:name="OLE_LINK6"/>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南平市云谷小区一期商铺租金评估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项目</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服务单位</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比选</w:t>
      </w:r>
      <w:bookmarkEnd w:id="0"/>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已由</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kern w:val="0"/>
          <w:sz w:val="24"/>
          <w:highlight w:val="none"/>
          <w:u w:val="single"/>
          <w:lang w:val="en-US" w:eastAsia="zh-CN"/>
        </w:rPr>
        <w:t xml:space="preserve">福建新武夷房地产开发有限公司 </w:t>
      </w:r>
      <w:r>
        <w:rPr>
          <w:rFonts w:hint="eastAsia" w:ascii="宋体" w:hAnsi="宋体" w:eastAsia="宋体" w:cs="宋体"/>
          <w:color w:val="000000" w:themeColor="text1"/>
          <w:sz w:val="24"/>
          <w:szCs w:val="24"/>
          <w:highlight w:val="none"/>
          <w:lang w:eastAsia="zh-CN"/>
          <w14:textFill>
            <w14:solidFill>
              <w14:schemeClr w14:val="tx1"/>
            </w14:solidFill>
          </w14:textFill>
        </w:rPr>
        <w:t>委托</w:t>
      </w:r>
      <w:r>
        <w:rPr>
          <w:rFonts w:hint="eastAsia" w:ascii="宋体" w:hAnsi="宋体" w:eastAsia="宋体" w:cs="宋体"/>
          <w:color w:val="000000" w:themeColor="text1"/>
          <w:sz w:val="24"/>
          <w:szCs w:val="24"/>
          <w:highlight w:val="none"/>
          <w14:textFill>
            <w14:solidFill>
              <w14:schemeClr w14:val="tx1"/>
            </w14:solidFill>
          </w14:textFill>
        </w:rPr>
        <w:t>比选，项目业主为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kern w:val="0"/>
          <w:sz w:val="24"/>
          <w:highlight w:val="none"/>
          <w:u w:val="single"/>
          <w:lang w:val="en-US" w:eastAsia="zh-CN"/>
        </w:rPr>
        <w:t xml:space="preserve">福建新武夷房地产开发有限公司 </w:t>
      </w:r>
      <w:r>
        <w:rPr>
          <w:rFonts w:hint="eastAsia" w:ascii="宋体" w:hAnsi="宋体" w:eastAsia="宋体" w:cs="宋体"/>
          <w:color w:val="000000" w:themeColor="text1"/>
          <w:sz w:val="24"/>
          <w:szCs w:val="24"/>
          <w:highlight w:val="none"/>
          <w14:textFill>
            <w14:solidFill>
              <w14:schemeClr w14:val="tx1"/>
            </w14:solidFill>
          </w14:textFill>
        </w:rPr>
        <w:t>，委托的比选代理单位为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福建晖源工程咨询有限公司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tabs>
          <w:tab w:val="left" w:pos="510"/>
        </w:tabs>
        <w:wordWrap/>
        <w:overflowPunct/>
        <w:topLinePunct w:val="0"/>
        <w:bidi w:val="0"/>
        <w:adjustRightInd/>
        <w:snapToGrid w:val="0"/>
        <w:spacing w:line="500" w:lineRule="exact"/>
        <w:ind w:firstLine="0" w:firstLineChars="0"/>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2、项目概况和</w:t>
      </w:r>
      <w:r>
        <w:rPr>
          <w:rFonts w:hint="eastAsia" w:ascii="宋体" w:hAnsi="宋体" w:eastAsia="宋体" w:cs="宋体"/>
          <w:b/>
          <w:color w:val="000000" w:themeColor="text1"/>
          <w:sz w:val="24"/>
          <w:szCs w:val="24"/>
          <w:highlight w:val="none"/>
          <w:lang w:eastAsia="zh-CN"/>
          <w14:textFill>
            <w14:solidFill>
              <w14:schemeClr w14:val="tx1"/>
            </w14:solidFill>
          </w14:textFill>
        </w:rPr>
        <w:t>招选</w:t>
      </w:r>
      <w:r>
        <w:rPr>
          <w:rFonts w:hint="eastAsia" w:ascii="宋体" w:hAnsi="宋体" w:eastAsia="宋体" w:cs="宋体"/>
          <w:b/>
          <w:color w:val="000000" w:themeColor="text1"/>
          <w:sz w:val="24"/>
          <w:szCs w:val="24"/>
          <w:highlight w:val="none"/>
          <w14:textFill>
            <w14:solidFill>
              <w14:schemeClr w14:val="tx1"/>
            </w14:solidFill>
          </w14:textFill>
        </w:rPr>
        <w:t>范围</w:t>
      </w:r>
    </w:p>
    <w:p>
      <w:pPr>
        <w:keepNext w:val="0"/>
        <w:keepLines w:val="0"/>
        <w:pageBreakBefore w:val="0"/>
        <w:widowControl/>
        <w:wordWrap/>
        <w:overflowPunct/>
        <w:topLinePunct w:val="0"/>
        <w:bidi w:val="0"/>
        <w:adjustRightInd/>
        <w:snapToGrid w:val="0"/>
        <w:spacing w:line="500" w:lineRule="exact"/>
        <w:ind w:firstLine="240" w:firstLineChars="100"/>
        <w:jc w:val="left"/>
        <w:textAlignment w:val="auto"/>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2.1、建设</w:t>
      </w:r>
      <w:r>
        <w:rPr>
          <w:rFonts w:hint="eastAsia" w:ascii="宋体" w:hAnsi="宋体" w:eastAsia="宋体" w:cs="宋体"/>
          <w:color w:val="000000" w:themeColor="text1"/>
          <w:sz w:val="24"/>
          <w:szCs w:val="24"/>
          <w:highlight w:val="none"/>
          <w:u w:val="none"/>
          <w14:textFill>
            <w14:solidFill>
              <w14:schemeClr w14:val="tx1"/>
            </w14:solidFill>
          </w14:textFill>
        </w:rPr>
        <w:t>地点：</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云谷小区一期商铺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p>
    <w:p>
      <w:pPr>
        <w:keepNext w:val="0"/>
        <w:keepLines w:val="0"/>
        <w:pageBreakBefore w:val="0"/>
        <w:widowControl/>
        <w:wordWrap/>
        <w:overflowPunct/>
        <w:topLinePunct w:val="0"/>
        <w:bidi w:val="0"/>
        <w:adjustRightInd/>
        <w:snapToGrid w:val="0"/>
        <w:spacing w:line="500" w:lineRule="exact"/>
        <w:ind w:firstLine="240" w:firstLineChars="100"/>
        <w:jc w:val="left"/>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2.2、</w:t>
      </w:r>
      <w:r>
        <w:rPr>
          <w:rFonts w:hint="eastAsia" w:ascii="宋体" w:hAnsi="宋体" w:eastAsia="宋体" w:cs="宋体"/>
          <w:color w:val="000000" w:themeColor="text1"/>
          <w:sz w:val="24"/>
          <w:szCs w:val="24"/>
          <w:highlight w:val="none"/>
          <w:u w:val="none"/>
          <w14:textFill>
            <w14:solidFill>
              <w14:schemeClr w14:val="tx1"/>
            </w14:solidFill>
          </w14:textFill>
        </w:rPr>
        <w:t>比选类别和内容：</w:t>
      </w:r>
      <w:bookmarkStart w:id="1" w:name="OLE_LINK4"/>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资产评估单位（</w:t>
      </w:r>
      <w:bookmarkStart w:id="2" w:name="OLE_LINK5"/>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房地产评估</w:t>
      </w:r>
      <w:bookmarkEnd w:id="2"/>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bookmarkEnd w:id="1"/>
      <w:r>
        <w:rPr>
          <w:rFonts w:hint="eastAsia" w:ascii="宋体" w:hAnsi="宋体" w:eastAsia="宋体" w:cs="宋体"/>
          <w:color w:val="000000" w:themeColor="text1"/>
          <w:sz w:val="24"/>
          <w:szCs w:val="24"/>
          <w:highlight w:val="none"/>
          <w:u w:val="none"/>
          <w14:textFill>
            <w14:solidFill>
              <w14:schemeClr w14:val="tx1"/>
            </w14:solidFill>
          </w14:textFill>
        </w:rPr>
        <w:t>；</w:t>
      </w:r>
    </w:p>
    <w:p>
      <w:pPr>
        <w:keepNext w:val="0"/>
        <w:keepLines w:val="0"/>
        <w:pageBreakBefore w:val="0"/>
        <w:widowControl/>
        <w:wordWrap/>
        <w:overflowPunct/>
        <w:topLinePunct w:val="0"/>
        <w:bidi w:val="0"/>
        <w:adjustRightInd/>
        <w:snapToGrid w:val="0"/>
        <w:spacing w:line="500" w:lineRule="exact"/>
        <w:ind w:firstLine="240" w:firstLineChars="100"/>
        <w:jc w:val="left"/>
        <w:textAlignment w:val="auto"/>
        <w:rPr>
          <w:rFonts w:hint="eastAsia"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highlight w:val="none"/>
          <w:u w:val="none"/>
          <w:lang w:val="en-US" w:eastAsia="zh-CN"/>
          <w14:textFill>
            <w14:solidFill>
              <w14:schemeClr w14:val="tx1"/>
            </w14:solidFill>
          </w14:textFill>
        </w:rPr>
        <w:t>2.3、服务要求：</w:t>
      </w:r>
      <w:r>
        <w:rPr>
          <w:rFonts w:hint="eastAsia" w:ascii="宋体" w:hAnsi="宋体" w:eastAsia="宋体" w:cs="宋体"/>
          <w:color w:val="000000" w:themeColor="text1"/>
          <w:sz w:val="24"/>
          <w:highlight w:val="none"/>
          <w:u w:val="single"/>
          <w:lang w:val="en-US" w:eastAsia="zh-CN"/>
          <w14:textFill>
            <w14:solidFill>
              <w14:schemeClr w14:val="tx1"/>
            </w14:solidFill>
          </w14:textFill>
        </w:rPr>
        <w:t>①鉴于资产评估报告的有效期自出具之日起为12个月，为确保评估结果的时效性，本项目将依据招选人的书面通知，要求中选人严格按照合同约定的评估范围及作业要求开展相关工作。</w:t>
      </w:r>
    </w:p>
    <w:p>
      <w:pPr>
        <w:keepNext w:val="0"/>
        <w:keepLines w:val="0"/>
        <w:pageBreakBefore w:val="0"/>
        <w:widowControl/>
        <w:wordWrap/>
        <w:overflowPunct/>
        <w:topLinePunct w:val="0"/>
        <w:bidi w:val="0"/>
        <w:adjustRightInd/>
        <w:snapToGrid w:val="0"/>
        <w:spacing w:line="500" w:lineRule="exact"/>
        <w:ind w:firstLine="480" w:firstLineChars="200"/>
        <w:jc w:val="left"/>
        <w:textAlignment w:val="auto"/>
        <w:rPr>
          <w:rFonts w:hint="eastAsia"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highlight w:val="none"/>
          <w:u w:val="single"/>
          <w:lang w:val="en-US" w:eastAsia="zh-CN"/>
          <w14:textFill>
            <w14:solidFill>
              <w14:schemeClr w14:val="tx1"/>
            </w14:solidFill>
          </w14:textFill>
        </w:rPr>
        <w:t>②中选人应在收到招选人正式通知后7个工作日内，完成评估工作并提交符合国家技术规范及行业标准的正式评估报告。报告内容应完整、数据准确，并满足合同约定的技术指标。</w:t>
      </w:r>
    </w:p>
    <w:p>
      <w:pPr>
        <w:keepNext w:val="0"/>
        <w:keepLines w:val="0"/>
        <w:pageBreakBefore w:val="0"/>
        <w:widowControl/>
        <w:wordWrap/>
        <w:overflowPunct/>
        <w:topLinePunct w:val="0"/>
        <w:bidi w:val="0"/>
        <w:adjustRightInd/>
        <w:snapToGrid w:val="0"/>
        <w:spacing w:line="500" w:lineRule="exact"/>
        <w:ind w:firstLine="480" w:firstLineChars="200"/>
        <w:jc w:val="left"/>
        <w:textAlignment w:val="auto"/>
        <w:rPr>
          <w:rFonts w:hint="eastAsia"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highlight w:val="none"/>
          <w:u w:val="single"/>
          <w:lang w:val="en-US" w:eastAsia="zh-CN"/>
          <w14:textFill>
            <w14:solidFill>
              <w14:schemeClr w14:val="tx1"/>
            </w14:solidFill>
          </w14:textFill>
        </w:rPr>
        <w:t>③</w:t>
      </w:r>
      <w:r>
        <w:rPr>
          <w:rFonts w:hint="eastAsia"/>
          <w:sz w:val="24"/>
          <w:highlight w:val="none"/>
          <w:u w:val="single"/>
          <w:lang w:val="en-US" w:eastAsia="zh-CN"/>
        </w:rPr>
        <w:t>遵守相关法律、行政法规和资产评估准则，对评估对象在评估基准日特定目的下的价值进行分析估算并出具合法有效的资产评估报告。评估报告的标准需达到可作为商铺租赁费用的依据，具体内容可结合招选人需求进一步协商确定。</w:t>
      </w:r>
    </w:p>
    <w:p>
      <w:pPr>
        <w:keepNext w:val="0"/>
        <w:keepLines w:val="0"/>
        <w:pageBreakBefore w:val="0"/>
        <w:widowControl/>
        <w:wordWrap/>
        <w:overflowPunct/>
        <w:topLinePunct w:val="0"/>
        <w:bidi w:val="0"/>
        <w:adjustRightInd/>
        <w:snapToGrid w:val="0"/>
        <w:spacing w:line="500" w:lineRule="exact"/>
        <w:ind w:firstLine="480" w:firstLineChars="200"/>
        <w:jc w:val="left"/>
        <w:textAlignment w:val="auto"/>
        <w:rPr>
          <w:rFonts w:hint="eastAsia"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highlight w:val="none"/>
          <w:u w:val="single"/>
          <w:lang w:val="en-US" w:eastAsia="zh-CN"/>
          <w14:textFill>
            <w14:solidFill>
              <w14:schemeClr w14:val="tx1"/>
            </w14:solidFill>
          </w14:textFill>
        </w:rPr>
        <w:t>④</w:t>
      </w:r>
      <w:r>
        <w:rPr>
          <w:rFonts w:hint="eastAsia"/>
          <w:sz w:val="24"/>
          <w:highlight w:val="none"/>
          <w:u w:val="single"/>
          <w:lang w:val="en-US" w:eastAsia="zh-CN"/>
        </w:rPr>
        <w:t>服务期限：3年。</w:t>
      </w:r>
    </w:p>
    <w:p>
      <w:pPr>
        <w:keepNext w:val="0"/>
        <w:keepLines w:val="0"/>
        <w:pageBreakBefore w:val="0"/>
        <w:widowControl/>
        <w:numPr>
          <w:ilvl w:val="0"/>
          <w:numId w:val="0"/>
        </w:numPr>
        <w:tabs>
          <w:tab w:val="left" w:pos="510"/>
          <w:tab w:val="left" w:pos="900"/>
          <w:tab w:val="left" w:pos="1100"/>
        </w:tabs>
        <w:wordWrap/>
        <w:overflowPunct/>
        <w:topLinePunct w:val="0"/>
        <w:bidi w:val="0"/>
        <w:adjustRightInd/>
        <w:snapToGrid w:val="0"/>
        <w:spacing w:line="500" w:lineRule="exact"/>
        <w:ind w:left="0" w:firstLine="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snapToGrid w:val="0"/>
          <w:color w:val="000000" w:themeColor="text1"/>
          <w:kern w:val="0"/>
          <w:sz w:val="24"/>
          <w:szCs w:val="21"/>
          <w:highlight w:val="none"/>
          <w:lang w:val="en-US" w:eastAsia="en-US" w:bidi="ar-SA"/>
          <w14:textFill>
            <w14:solidFill>
              <w14:schemeClr w14:val="tx1"/>
            </w14:solidFill>
          </w14:textFill>
        </w:rPr>
        <w:t>3、</w:t>
      </w:r>
      <w:r>
        <w:rPr>
          <w:rFonts w:hint="eastAsia" w:ascii="宋体" w:hAnsi="宋体" w:eastAsia="宋体" w:cs="宋体"/>
          <w:b/>
          <w:color w:val="000000" w:themeColor="text1"/>
          <w:sz w:val="24"/>
          <w:highlight w:val="none"/>
          <w14:textFill>
            <w14:solidFill>
              <w14:schemeClr w14:val="tx1"/>
            </w14:solidFill>
          </w14:textFill>
        </w:rPr>
        <w:t>参选人资格要求：</w:t>
      </w:r>
    </w:p>
    <w:p>
      <w:pPr>
        <w:keepNext w:val="0"/>
        <w:keepLines w:val="0"/>
        <w:pageBreakBefore w:val="0"/>
        <w:widowControl/>
        <w:numPr>
          <w:ilvl w:val="0"/>
          <w:numId w:val="0"/>
        </w:numPr>
        <w:tabs>
          <w:tab w:val="left" w:pos="510"/>
          <w:tab w:val="left" w:pos="900"/>
          <w:tab w:val="left" w:pos="1100"/>
        </w:tabs>
        <w:kinsoku w:val="0"/>
        <w:wordWrap w:val="0"/>
        <w:overflowPunct/>
        <w:topLinePunct w:val="0"/>
        <w:autoSpaceDE w:val="0"/>
        <w:autoSpaceDN w:val="0"/>
        <w:bidi w:val="0"/>
        <w:adjustRightInd/>
        <w:snapToGrid w:val="0"/>
        <w:spacing w:line="500" w:lineRule="exact"/>
        <w:ind w:firstLine="480" w:firstLineChars="200"/>
        <w:textAlignment w:val="auto"/>
        <w:rPr>
          <w:rFonts w:hint="eastAsia" w:ascii="宋体" w:hAnsi="宋体" w:eastAsia="宋体" w:cs="宋体"/>
          <w:color w:val="000000" w:themeColor="text1"/>
          <w:sz w:val="24"/>
          <w:highlight w:val="none"/>
          <w:u w:val="none"/>
          <w:lang w:val="en-US" w:eastAsia="en-US"/>
          <w14:textFill>
            <w14:solidFill>
              <w14:schemeClr w14:val="tx1"/>
            </w14:solidFill>
          </w14:textFill>
        </w:rPr>
      </w:pPr>
      <w:r>
        <w:rPr>
          <w:rFonts w:hint="eastAsia" w:ascii="宋体" w:hAnsi="宋体" w:eastAsia="宋体" w:cs="宋体"/>
          <w:color w:val="000000" w:themeColor="text1"/>
          <w:sz w:val="24"/>
          <w:highlight w:val="none"/>
          <w:u w:val="none"/>
          <w:lang w:val="en-US" w:eastAsia="zh-CN"/>
          <w14:textFill>
            <w14:solidFill>
              <w14:schemeClr w14:val="tx1"/>
            </w14:solidFill>
          </w14:textFill>
        </w:rPr>
        <w:t>①</w:t>
      </w:r>
      <w:r>
        <w:rPr>
          <w:rFonts w:hint="eastAsia" w:ascii="宋体" w:hAnsi="宋体" w:eastAsia="宋体" w:cs="宋体"/>
          <w:color w:val="000000" w:themeColor="text1"/>
          <w:sz w:val="24"/>
          <w:highlight w:val="none"/>
          <w:u w:val="none"/>
          <w:lang w:val="en-US" w:eastAsia="en-US"/>
          <w14:textFill>
            <w14:solidFill>
              <w14:schemeClr w14:val="tx1"/>
            </w14:solidFill>
          </w14:textFill>
        </w:rPr>
        <w:t>参选人必须为2023年南平武夷发展集团有限公司建设工程项目服务库内</w:t>
      </w:r>
    </w:p>
    <w:p>
      <w:pPr>
        <w:keepNext w:val="0"/>
        <w:keepLines w:val="0"/>
        <w:pageBreakBefore w:val="0"/>
        <w:widowControl/>
        <w:numPr>
          <w:ilvl w:val="0"/>
          <w:numId w:val="0"/>
        </w:numPr>
        <w:tabs>
          <w:tab w:val="left" w:pos="510"/>
          <w:tab w:val="left" w:pos="900"/>
          <w:tab w:val="left" w:pos="1100"/>
        </w:tabs>
        <w:kinsoku w:val="0"/>
        <w:wordWrap w:val="0"/>
        <w:overflowPunct/>
        <w:topLinePunct w:val="0"/>
        <w:autoSpaceDE w:val="0"/>
        <w:autoSpaceDN w:val="0"/>
        <w:bidi w:val="0"/>
        <w:adjustRightInd/>
        <w:snapToGrid w:val="0"/>
        <w:spacing w:line="500" w:lineRule="exact"/>
        <w:textAlignment w:val="auto"/>
        <w:rPr>
          <w:rFonts w:hint="eastAsia" w:ascii="宋体" w:hAnsi="宋体" w:eastAsia="宋体" w:cs="宋体"/>
          <w:b w:val="0"/>
          <w:bCs/>
          <w:snapToGrid w:val="0"/>
          <w:color w:val="000000" w:themeColor="text1"/>
          <w:kern w:val="0"/>
          <w:sz w:val="24"/>
          <w:szCs w:val="21"/>
          <w:highlight w:val="none"/>
          <w:lang w:val="en-US" w:eastAsia="zh-CN" w:bidi="ar-SA"/>
          <w14:textFill>
            <w14:solidFill>
              <w14:schemeClr w14:val="tx1"/>
            </w14:solidFill>
          </w14:textFill>
        </w:rPr>
      </w:pPr>
      <w:r>
        <w:rPr>
          <w:rFonts w:hint="eastAsia" w:ascii="宋体" w:hAnsi="宋体" w:eastAsia="宋体" w:cs="宋体"/>
          <w:b/>
          <w:snapToGrid w:val="0"/>
          <w:color w:val="000000" w:themeColor="text1"/>
          <w:kern w:val="0"/>
          <w:sz w:val="24"/>
          <w:szCs w:val="21"/>
          <w:highlight w:val="none"/>
          <w:lang w:val="en-US" w:eastAsia="en-US" w:bidi="ar-SA"/>
          <w14:textFill>
            <w14:solidFill>
              <w14:schemeClr w14:val="tx1"/>
            </w14:solidFill>
          </w14:textFill>
        </w:rPr>
        <w:t>【类别：资产评估单位（房地产评估）】</w:t>
      </w:r>
      <w:r>
        <w:rPr>
          <w:rFonts w:hint="eastAsia" w:ascii="宋体" w:hAnsi="宋体" w:eastAsia="宋体" w:cs="宋体"/>
          <w:b w:val="0"/>
          <w:bCs/>
          <w:snapToGrid w:val="0"/>
          <w:color w:val="000000" w:themeColor="text1"/>
          <w:kern w:val="0"/>
          <w:sz w:val="24"/>
          <w:szCs w:val="21"/>
          <w:highlight w:val="none"/>
          <w:lang w:val="en-US" w:eastAsia="en-US" w:bidi="ar-SA"/>
          <w14:textFill>
            <w14:solidFill>
              <w14:schemeClr w14:val="tx1"/>
            </w14:solidFill>
          </w14:textFill>
        </w:rPr>
        <w:t>的</w:t>
      </w:r>
      <w:r>
        <w:rPr>
          <w:rFonts w:hint="eastAsia" w:ascii="宋体" w:hAnsi="宋体" w:eastAsia="宋体" w:cs="宋体"/>
          <w:b w:val="0"/>
          <w:bCs/>
          <w:snapToGrid w:val="0"/>
          <w:color w:val="000000" w:themeColor="text1"/>
          <w:kern w:val="0"/>
          <w:sz w:val="24"/>
          <w:szCs w:val="21"/>
          <w:highlight w:val="none"/>
          <w:lang w:val="en-US" w:eastAsia="zh-CN" w:bidi="ar-SA"/>
          <w14:textFill>
            <w14:solidFill>
              <w14:schemeClr w14:val="tx1"/>
            </w14:solidFill>
          </w14:textFill>
        </w:rPr>
        <w:t>资产评估</w:t>
      </w:r>
      <w:r>
        <w:rPr>
          <w:rFonts w:hint="eastAsia" w:ascii="宋体" w:hAnsi="宋体" w:eastAsia="宋体" w:cs="宋体"/>
          <w:b w:val="0"/>
          <w:bCs/>
          <w:snapToGrid w:val="0"/>
          <w:color w:val="000000" w:themeColor="text1"/>
          <w:kern w:val="0"/>
          <w:sz w:val="24"/>
          <w:szCs w:val="21"/>
          <w:highlight w:val="none"/>
          <w:lang w:val="en-US" w:eastAsia="en-US" w:bidi="ar-SA"/>
          <w14:textFill>
            <w14:solidFill>
              <w14:schemeClr w14:val="tx1"/>
            </w14:solidFill>
          </w14:textFill>
        </w:rPr>
        <w:t>单位</w:t>
      </w:r>
      <w:r>
        <w:rPr>
          <w:rFonts w:hint="eastAsia" w:ascii="宋体" w:hAnsi="宋体" w:eastAsia="宋体" w:cs="宋体"/>
          <w:b w:val="0"/>
          <w:bCs/>
          <w:snapToGrid w:val="0"/>
          <w:color w:val="000000" w:themeColor="text1"/>
          <w:kern w:val="0"/>
          <w:sz w:val="24"/>
          <w:szCs w:val="21"/>
          <w:highlight w:val="none"/>
          <w:lang w:val="en-US" w:eastAsia="zh-CN" w:bidi="ar-SA"/>
          <w14:textFill>
            <w14:solidFill>
              <w14:schemeClr w14:val="tx1"/>
            </w14:solidFill>
          </w14:textFill>
        </w:rPr>
        <w:t>。</w:t>
      </w:r>
    </w:p>
    <w:p>
      <w:pPr>
        <w:keepNext w:val="0"/>
        <w:keepLines w:val="0"/>
        <w:pageBreakBefore w:val="0"/>
        <w:widowControl/>
        <w:numPr>
          <w:ilvl w:val="0"/>
          <w:numId w:val="0"/>
        </w:numPr>
        <w:tabs>
          <w:tab w:val="left" w:pos="510"/>
          <w:tab w:val="left" w:pos="900"/>
          <w:tab w:val="left" w:pos="1100"/>
        </w:tabs>
        <w:wordWrap/>
        <w:overflowPunct/>
        <w:topLinePunct w:val="0"/>
        <w:bidi w:val="0"/>
        <w:adjustRightInd/>
        <w:snapToGrid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snapToGrid w:val="0"/>
          <w:color w:val="000000" w:themeColor="text1"/>
          <w:kern w:val="0"/>
          <w:sz w:val="24"/>
          <w:szCs w:val="21"/>
          <w:highlight w:val="none"/>
          <w:lang w:val="en-US" w:eastAsia="en-US" w:bidi="ar-SA"/>
          <w14:textFill>
            <w14:solidFill>
              <w14:schemeClr w14:val="tx1"/>
            </w14:solidFill>
          </w14:textFill>
        </w:rPr>
        <w:t>4、</w:t>
      </w:r>
      <w:r>
        <w:rPr>
          <w:rFonts w:hint="eastAsia" w:ascii="宋体" w:hAnsi="宋体" w:eastAsia="宋体" w:cs="宋体"/>
          <w:b/>
          <w:color w:val="000000" w:themeColor="text1"/>
          <w:sz w:val="24"/>
          <w:highlight w:val="none"/>
          <w14:textFill>
            <w14:solidFill>
              <w14:schemeClr w14:val="tx1"/>
            </w14:solidFill>
          </w14:textFill>
        </w:rPr>
        <w:t>比选文件的获取</w:t>
      </w:r>
    </w:p>
    <w:p>
      <w:pPr>
        <w:keepNext w:val="0"/>
        <w:keepLines w:val="0"/>
        <w:pageBreakBefore w:val="0"/>
        <w:widowControl/>
        <w:numPr>
          <w:ilvl w:val="0"/>
          <w:numId w:val="0"/>
        </w:numPr>
        <w:tabs>
          <w:tab w:val="left" w:pos="510"/>
          <w:tab w:val="left" w:pos="900"/>
          <w:tab w:val="left" w:pos="1100"/>
        </w:tabs>
        <w:wordWrap/>
        <w:overflowPunct/>
        <w:topLinePunct w:val="0"/>
        <w:bidi w:val="0"/>
        <w:adjustRightInd/>
        <w:snapToGrid w:val="0"/>
        <w:spacing w:line="5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凡有意参加比选者，请于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 xml:space="preserve">5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lang w:val="en-US" w:eastAsia="zh-CN"/>
        </w:rPr>
        <w:t xml:space="preserve"> 05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lang w:val="en-US" w:eastAsia="zh-CN"/>
        </w:rPr>
        <w:t xml:space="preserve"> 06 </w:t>
      </w:r>
      <w:r>
        <w:rPr>
          <w:rFonts w:hint="eastAsia" w:ascii="宋体" w:hAnsi="宋体" w:eastAsia="宋体" w:cs="宋体"/>
          <w:color w:val="auto"/>
          <w:sz w:val="24"/>
          <w:szCs w:val="24"/>
          <w:highlight w:val="none"/>
          <w:u w:val="none"/>
        </w:rPr>
        <w:t>日至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 xml:space="preserve">5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lang w:val="en-US" w:eastAsia="zh-CN"/>
        </w:rPr>
        <w:t xml:space="preserve"> 05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lang w:val="en-US" w:eastAsia="zh-CN"/>
        </w:rPr>
        <w:t xml:space="preserve"> 09 </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rPr>
        <w:t>汇款至福建晖源工程咨询有限公司账户(开户银行：农行南平三元支行，开户名称：福建晖源工程咨询有限公司，帐号：13911301040002420)购买比选文件，并将购买比选文件的转账凭证发送至邮箱：</w:t>
      </w:r>
      <w:r>
        <w:rPr>
          <w:rFonts w:hint="eastAsia" w:ascii="宋体" w:hAnsi="宋体" w:eastAsia="宋体" w:cs="宋体"/>
          <w:b/>
          <w:bCs/>
          <w:color w:val="auto"/>
          <w:sz w:val="24"/>
          <w:szCs w:val="24"/>
          <w:highlight w:val="none"/>
          <w:lang w:val="en-US" w:eastAsia="zh-CN"/>
        </w:rPr>
        <w:t>315218152</w:t>
      </w:r>
      <w:r>
        <w:rPr>
          <w:rFonts w:hint="eastAsia" w:ascii="宋体" w:hAnsi="宋体" w:eastAsia="宋体" w:cs="宋体"/>
          <w:b/>
          <w:bCs/>
          <w:color w:val="auto"/>
          <w:sz w:val="24"/>
          <w:szCs w:val="24"/>
          <w:highlight w:val="none"/>
        </w:rPr>
        <w:t>@qq.com</w:t>
      </w:r>
      <w:r>
        <w:rPr>
          <w:rFonts w:hint="eastAsia" w:ascii="宋体" w:hAnsi="宋体" w:eastAsia="宋体" w:cs="宋体"/>
          <w:color w:val="auto"/>
          <w:sz w:val="24"/>
          <w:szCs w:val="24"/>
          <w:highlight w:val="none"/>
        </w:rPr>
        <w:t>获取比选文件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每份比选文件售价100元，售后不退，不接受其他方式购买招标文件（如现场、电话）。</w:t>
      </w:r>
    </w:p>
    <w:p>
      <w:pPr>
        <w:keepNext w:val="0"/>
        <w:keepLines w:val="0"/>
        <w:pageBreakBefore w:val="0"/>
        <w:widowControl/>
        <w:numPr>
          <w:ilvl w:val="0"/>
          <w:numId w:val="0"/>
        </w:numPr>
        <w:tabs>
          <w:tab w:val="left" w:pos="510"/>
          <w:tab w:val="left" w:pos="900"/>
          <w:tab w:val="left" w:pos="1100"/>
        </w:tabs>
        <w:wordWrap/>
        <w:overflowPunct/>
        <w:topLinePunct w:val="0"/>
        <w:bidi w:val="0"/>
        <w:adjustRightInd/>
        <w:snapToGrid w:val="0"/>
        <w:spacing w:line="500" w:lineRule="exact"/>
        <w:ind w:left="0" w:firstLine="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snapToGrid w:val="0"/>
          <w:color w:val="000000" w:themeColor="text1"/>
          <w:kern w:val="0"/>
          <w:sz w:val="24"/>
          <w:szCs w:val="21"/>
          <w:highlight w:val="none"/>
          <w:lang w:val="en-US" w:eastAsia="en-US" w:bidi="ar-SA"/>
          <w14:textFill>
            <w14:solidFill>
              <w14:schemeClr w14:val="tx1"/>
            </w14:solidFill>
          </w14:textFill>
        </w:rPr>
        <w:t>5、</w:t>
      </w:r>
      <w:r>
        <w:rPr>
          <w:rFonts w:hint="eastAsia" w:ascii="宋体" w:hAnsi="宋体" w:eastAsia="宋体" w:cs="宋体"/>
          <w:b/>
          <w:color w:val="000000" w:themeColor="text1"/>
          <w:sz w:val="24"/>
          <w:highlight w:val="none"/>
          <w14:textFill>
            <w14:solidFill>
              <w14:schemeClr w14:val="tx1"/>
            </w14:solidFill>
          </w14:textFill>
        </w:rPr>
        <w:t>比选办法</w:t>
      </w:r>
    </w:p>
    <w:p>
      <w:pPr>
        <w:keepNext w:val="0"/>
        <w:keepLines w:val="0"/>
        <w:pageBreakBefore w:val="0"/>
        <w:widowControl/>
        <w:tabs>
          <w:tab w:val="left" w:pos="900"/>
          <w:tab w:val="left" w:pos="1100"/>
        </w:tabs>
        <w:wordWrap/>
        <w:overflowPunct/>
        <w:topLinePunct w:val="0"/>
        <w:bidi w:val="0"/>
        <w:adjustRightInd/>
        <w:snapToGrid w:val="0"/>
        <w:spacing w:line="500" w:lineRule="exact"/>
        <w:textAlignment w:val="auto"/>
        <w:rPr>
          <w:rFonts w:hint="eastAsia" w:ascii="宋体" w:hAnsi="宋体" w:eastAsia="宋体" w:cs="宋体"/>
          <w:b/>
          <w:snapToGrid w:val="0"/>
          <w:color w:val="000000" w:themeColor="text1"/>
          <w:kern w:val="0"/>
          <w:sz w:val="24"/>
          <w:szCs w:val="21"/>
          <w:highlight w:val="none"/>
          <w:lang w:val="en-US" w:eastAsia="en-US"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本比选项目采用的评标办法：</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合理低价法</w:t>
      </w:r>
      <w:r>
        <w:rPr>
          <w:rFonts w:hint="eastAsia" w:ascii="宋体" w:hAnsi="宋体" w:eastAsia="宋体" w:cs="宋体"/>
          <w:color w:val="000000" w:themeColor="text1"/>
          <w:sz w:val="24"/>
          <w:highlight w:val="none"/>
          <w:u w:val="single"/>
          <w14:textFill>
            <w14:solidFill>
              <w14:schemeClr w14:val="tx1"/>
            </w14:solidFill>
          </w14:textFill>
        </w:rPr>
        <w:t>。</w:t>
      </w:r>
    </w:p>
    <w:p>
      <w:pPr>
        <w:keepNext w:val="0"/>
        <w:keepLines w:val="0"/>
        <w:pageBreakBefore w:val="0"/>
        <w:widowControl/>
        <w:numPr>
          <w:ilvl w:val="0"/>
          <w:numId w:val="2"/>
        </w:numPr>
        <w:tabs>
          <w:tab w:val="left" w:pos="510"/>
          <w:tab w:val="left" w:pos="900"/>
          <w:tab w:val="left" w:pos="1100"/>
        </w:tabs>
        <w:wordWrap/>
        <w:overflowPunct/>
        <w:topLinePunct w:val="0"/>
        <w:bidi w:val="0"/>
        <w:adjustRightInd/>
        <w:snapToGrid w:val="0"/>
        <w:spacing w:line="500" w:lineRule="exact"/>
        <w:ind w:left="0" w:firstLine="0"/>
        <w:jc w:val="left"/>
        <w:textAlignment w:val="auto"/>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比选文件递交</w:t>
      </w:r>
      <w:r>
        <w:rPr>
          <w:rFonts w:hint="eastAsia" w:ascii="宋体" w:hAnsi="宋体" w:eastAsia="宋体" w:cs="宋体"/>
          <w:b/>
          <w:color w:val="000000" w:themeColor="text1"/>
          <w:sz w:val="24"/>
          <w:highlight w:val="none"/>
          <w:lang w:val="en-US" w:eastAsia="zh-CN"/>
          <w14:textFill>
            <w14:solidFill>
              <w14:schemeClr w14:val="tx1"/>
            </w14:solidFill>
          </w14:textFill>
        </w:rPr>
        <w:t xml:space="preserve"> </w:t>
      </w:r>
    </w:p>
    <w:p>
      <w:pPr>
        <w:keepNext w:val="0"/>
        <w:keepLines w:val="0"/>
        <w:pageBreakBefore w:val="0"/>
        <w:widowControl/>
        <w:numPr>
          <w:ilvl w:val="0"/>
          <w:numId w:val="0"/>
        </w:numPr>
        <w:tabs>
          <w:tab w:val="left" w:pos="510"/>
          <w:tab w:val="left" w:pos="900"/>
          <w:tab w:val="left" w:pos="1100"/>
        </w:tabs>
        <w:wordWrap/>
        <w:overflowPunct/>
        <w:topLinePunct w:val="0"/>
        <w:bidi w:val="0"/>
        <w:adjustRightInd/>
        <w:snapToGrid w:val="0"/>
        <w:spacing w:line="500" w:lineRule="exact"/>
        <w:ind w:leftChars="0"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1"/>
          <w:highlight w:val="none"/>
          <w:lang w:val="en-US" w:eastAsia="en-US" w:bidi="ar-SA"/>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比选文件递交的截止时间：</w:t>
      </w:r>
      <w:r>
        <w:rPr>
          <w:rFonts w:hint="eastAsia" w:ascii="宋体" w:hAnsi="宋体" w:eastAsia="宋体" w:cs="宋体"/>
          <w:b w:val="0"/>
          <w:bCs w:val="0"/>
          <w:color w:val="000000" w:themeColor="text1"/>
          <w:sz w:val="24"/>
          <w:highlight w:val="none"/>
          <w:u w:val="single"/>
          <w14:textFill>
            <w14:solidFill>
              <w14:schemeClr w14:val="tx1"/>
            </w14:solidFill>
          </w14:textFill>
        </w:rPr>
        <w:t xml:space="preserve"> 20</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25 </w:t>
      </w:r>
      <w:r>
        <w:rPr>
          <w:rFonts w:hint="eastAsia" w:ascii="宋体" w:hAnsi="宋体" w:eastAsia="宋体" w:cs="宋体"/>
          <w:b w:val="0"/>
          <w:bCs w:val="0"/>
          <w:color w:val="000000" w:themeColor="text1"/>
          <w:sz w:val="24"/>
          <w:highlight w:val="none"/>
          <w14:textFill>
            <w14:solidFill>
              <w14:schemeClr w14:val="tx1"/>
            </w14:solidFill>
          </w14:textFill>
        </w:rPr>
        <w:t>年</w:t>
      </w:r>
      <w:r>
        <w:rPr>
          <w:rFonts w:hint="eastAsia" w:ascii="宋体" w:hAnsi="宋体" w:eastAsia="宋体" w:cs="宋体"/>
          <w:b w:val="0"/>
          <w:bCs w:val="0"/>
          <w:color w:val="000000" w:themeColor="text1"/>
          <w:sz w:val="24"/>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05 </w:t>
      </w:r>
      <w:r>
        <w:rPr>
          <w:rFonts w:hint="eastAsia" w:ascii="宋体" w:hAnsi="宋体" w:eastAsia="宋体" w:cs="宋体"/>
          <w:b w:val="0"/>
          <w:bCs w:val="0"/>
          <w:color w:val="000000" w:themeColor="text1"/>
          <w:sz w:val="24"/>
          <w:highlight w:val="none"/>
          <w14:textFill>
            <w14:solidFill>
              <w14:schemeClr w14:val="tx1"/>
            </w14:solidFill>
          </w14:textFill>
        </w:rPr>
        <w:t>月</w:t>
      </w:r>
      <w:r>
        <w:rPr>
          <w:rFonts w:hint="eastAsia" w:ascii="宋体" w:hAnsi="宋体" w:eastAsia="宋体" w:cs="宋体"/>
          <w:b w:val="0"/>
          <w:bCs w:val="0"/>
          <w:color w:val="000000" w:themeColor="text1"/>
          <w:sz w:val="24"/>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13 </w:t>
      </w:r>
      <w:r>
        <w:rPr>
          <w:rFonts w:hint="eastAsia" w:ascii="宋体" w:hAnsi="宋体" w:eastAsia="宋体" w:cs="宋体"/>
          <w:b w:val="0"/>
          <w:bCs w:val="0"/>
          <w:color w:val="000000" w:themeColor="text1"/>
          <w:sz w:val="24"/>
          <w:highlight w:val="none"/>
          <w14:textFill>
            <w14:solidFill>
              <w14:schemeClr w14:val="tx1"/>
            </w14:solidFill>
          </w14:textFill>
        </w:rPr>
        <w:t>日</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09 </w:t>
      </w:r>
      <w:r>
        <w:rPr>
          <w:rFonts w:hint="eastAsia" w:ascii="宋体" w:hAnsi="宋体" w:eastAsia="宋体" w:cs="宋体"/>
          <w:b w:val="0"/>
          <w:bCs w:val="0"/>
          <w:color w:val="000000" w:themeColor="text1"/>
          <w:sz w:val="24"/>
          <w:highlight w:val="none"/>
          <w14:textFill>
            <w14:solidFill>
              <w14:schemeClr w14:val="tx1"/>
            </w14:solidFill>
          </w14:textFill>
        </w:rPr>
        <w:t>时</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00</w:t>
      </w:r>
      <w:r>
        <w:rPr>
          <w:rFonts w:hint="eastAsia" w:ascii="宋体" w:hAnsi="宋体" w:eastAsia="宋体" w:cs="宋体"/>
          <w:b w:val="0"/>
          <w:bCs w:val="0"/>
          <w:color w:val="000000" w:themeColor="text1"/>
          <w:sz w:val="24"/>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4"/>
          <w:highlight w:val="none"/>
          <w14:textFill>
            <w14:solidFill>
              <w14:schemeClr w14:val="tx1"/>
            </w14:solidFill>
          </w14:textFill>
        </w:rPr>
        <w:t>分，</w:t>
      </w:r>
      <w:r>
        <w:rPr>
          <w:rFonts w:hint="eastAsia" w:ascii="宋体" w:hAnsi="宋体" w:eastAsia="宋体" w:cs="宋体"/>
          <w:color w:val="000000" w:themeColor="text1"/>
          <w:sz w:val="24"/>
          <w:highlight w:val="none"/>
          <w:lang w:eastAsia="zh-CN"/>
          <w14:textFill>
            <w14:solidFill>
              <w14:schemeClr w14:val="tx1"/>
            </w14:solidFill>
          </w14:textFill>
        </w:rPr>
        <w:t>提</w:t>
      </w:r>
      <w:r>
        <w:rPr>
          <w:rFonts w:hint="eastAsia" w:ascii="宋体" w:hAnsi="宋体" w:eastAsia="宋体" w:cs="宋体"/>
          <w:color w:val="000000" w:themeColor="text1"/>
          <w:sz w:val="24"/>
          <w:highlight w:val="none"/>
          <w14:textFill>
            <w14:solidFill>
              <w14:schemeClr w14:val="tx1"/>
            </w14:solidFill>
          </w14:textFill>
        </w:rPr>
        <w:t>交地点为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南平市建阳区翠屏路112号云谷小区二期崇和里112-13号晖源开标室</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tabs>
          <w:tab w:val="left" w:pos="510"/>
          <w:tab w:val="left" w:pos="900"/>
          <w:tab w:val="left" w:pos="1100"/>
        </w:tabs>
        <w:wordWrap/>
        <w:overflowPunct/>
        <w:topLinePunct w:val="0"/>
        <w:bidi w:val="0"/>
        <w:adjustRightInd/>
        <w:snapToGrid w:val="0"/>
        <w:spacing w:line="500" w:lineRule="exact"/>
        <w:ind w:firstLine="600" w:firstLineChars="250"/>
        <w:jc w:val="left"/>
        <w:textAlignment w:val="auto"/>
        <w:rPr>
          <w:rFonts w:hint="eastAsia" w:ascii="宋体" w:hAnsi="宋体" w:eastAsia="宋体" w:cs="宋体"/>
          <w:i/>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2）比选文件</w:t>
      </w:r>
      <w:r>
        <w:rPr>
          <w:rFonts w:hint="eastAsia" w:ascii="宋体" w:hAnsi="宋体" w:eastAsia="宋体" w:cs="宋体"/>
          <w:color w:val="000000" w:themeColor="text1"/>
          <w:sz w:val="24"/>
          <w:highlight w:val="none"/>
          <w:lang w:eastAsia="zh-CN"/>
          <w14:textFill>
            <w14:solidFill>
              <w14:schemeClr w14:val="tx1"/>
            </w14:solidFill>
          </w14:textFill>
        </w:rPr>
        <w:t>一式两份</w:t>
      </w:r>
      <w:r>
        <w:rPr>
          <w:rFonts w:hint="eastAsia" w:ascii="宋体" w:hAnsi="宋体" w:eastAsia="宋体" w:cs="宋体"/>
          <w:color w:val="000000" w:themeColor="text1"/>
          <w:sz w:val="24"/>
          <w:highlight w:val="none"/>
          <w14:textFill>
            <w14:solidFill>
              <w14:schemeClr w14:val="tx1"/>
            </w14:solidFill>
          </w14:textFill>
        </w:rPr>
        <w:t>按格式要求用A4纸装订成册并用信封包封后提交。</w:t>
      </w:r>
    </w:p>
    <w:p>
      <w:pPr>
        <w:keepNext w:val="0"/>
        <w:keepLines w:val="0"/>
        <w:pageBreakBefore w:val="0"/>
        <w:widowControl/>
        <w:tabs>
          <w:tab w:val="left" w:pos="510"/>
          <w:tab w:val="left" w:pos="900"/>
        </w:tabs>
        <w:wordWrap/>
        <w:overflowPunct/>
        <w:topLinePunct w:val="0"/>
        <w:bidi w:val="0"/>
        <w:adjustRightInd/>
        <w:snapToGrid w:val="0"/>
        <w:spacing w:line="500" w:lineRule="exact"/>
        <w:ind w:firstLine="600" w:firstLineChars="25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3）逾期送达的或未送达指定地点的比选文件，</w:t>
      </w:r>
      <w:r>
        <w:rPr>
          <w:rFonts w:hint="eastAsia" w:ascii="宋体" w:hAnsi="宋体" w:eastAsia="宋体" w:cs="宋体"/>
          <w:color w:val="000000" w:themeColor="text1"/>
          <w:sz w:val="24"/>
          <w:highlight w:val="none"/>
          <w:lang w:eastAsia="zh-CN"/>
          <w14:textFill>
            <w14:solidFill>
              <w14:schemeClr w14:val="tx1"/>
            </w14:solidFill>
          </w14:textFill>
        </w:rPr>
        <w:t>招选人</w:t>
      </w:r>
      <w:r>
        <w:rPr>
          <w:rFonts w:hint="eastAsia" w:ascii="宋体" w:hAnsi="宋体" w:eastAsia="宋体" w:cs="宋体"/>
          <w:color w:val="000000" w:themeColor="text1"/>
          <w:sz w:val="24"/>
          <w:highlight w:val="none"/>
          <w14:textFill>
            <w14:solidFill>
              <w14:schemeClr w14:val="tx1"/>
            </w14:solidFill>
          </w14:textFill>
        </w:rPr>
        <w:t>不予受理。</w:t>
      </w:r>
    </w:p>
    <w:p>
      <w:pPr>
        <w:keepNext w:val="0"/>
        <w:keepLines w:val="0"/>
        <w:pageBreakBefore w:val="0"/>
        <w:widowControl/>
        <w:numPr>
          <w:ilvl w:val="0"/>
          <w:numId w:val="0"/>
        </w:numPr>
        <w:tabs>
          <w:tab w:val="left" w:pos="510"/>
          <w:tab w:val="left" w:pos="900"/>
          <w:tab w:val="left" w:pos="1100"/>
        </w:tabs>
        <w:wordWrap/>
        <w:overflowPunct/>
        <w:topLinePunct w:val="0"/>
        <w:bidi w:val="0"/>
        <w:adjustRightInd/>
        <w:snapToGrid w:val="0"/>
        <w:spacing w:line="500" w:lineRule="exact"/>
        <w:ind w:left="0" w:firstLine="0"/>
        <w:jc w:val="lef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snapToGrid w:val="0"/>
          <w:color w:val="000000" w:themeColor="text1"/>
          <w:kern w:val="0"/>
          <w:sz w:val="24"/>
          <w:szCs w:val="21"/>
          <w:highlight w:val="none"/>
          <w:lang w:val="en-US" w:eastAsia="en-US" w:bidi="ar-SA"/>
          <w14:textFill>
            <w14:solidFill>
              <w14:schemeClr w14:val="tx1"/>
            </w14:solidFill>
          </w14:textFill>
        </w:rPr>
        <w:t>7、</w:t>
      </w:r>
      <w:r>
        <w:rPr>
          <w:rFonts w:hint="eastAsia" w:ascii="宋体" w:hAnsi="宋体" w:eastAsia="宋体" w:cs="宋体"/>
          <w:b/>
          <w:color w:val="000000" w:themeColor="text1"/>
          <w:sz w:val="24"/>
          <w:highlight w:val="none"/>
          <w14:textFill>
            <w14:solidFill>
              <w14:schemeClr w14:val="tx1"/>
            </w14:solidFill>
          </w14:textFill>
        </w:rPr>
        <w:t>联系方式</w:t>
      </w:r>
    </w:p>
    <w:p>
      <w:pPr>
        <w:pStyle w:val="3"/>
        <w:keepNext w:val="0"/>
        <w:keepLines w:val="0"/>
        <w:pageBreakBefore w:val="0"/>
        <w:widowControl/>
        <w:wordWrap/>
        <w:overflowPunct/>
        <w:topLinePunct w:val="0"/>
        <w:bidi w:val="0"/>
        <w:snapToGrid w:val="0"/>
        <w:spacing w:line="500" w:lineRule="exact"/>
        <w:ind w:firstLineChars="175"/>
        <w:rPr>
          <w:rFonts w:hint="eastAsia" w:ascii="宋体" w:hAnsi="宋体" w:eastAsia="宋体" w:cs="宋体"/>
          <w:color w:val="000000" w:themeColor="text1"/>
          <w:kern w:val="0"/>
          <w:sz w:val="24"/>
          <w:highlight w:val="none"/>
          <w:u w:val="single"/>
          <w:lang w:val="en-US"/>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招选人</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kern w:val="0"/>
          <w:sz w:val="24"/>
          <w:highlight w:val="none"/>
          <w:u w:val="none"/>
          <w14:textFill>
            <w14:solidFill>
              <w14:schemeClr w14:val="tx1"/>
            </w14:solidFill>
          </w14:textFill>
        </w:rPr>
        <w:t xml:space="preserve"> </w:t>
      </w:r>
      <w:r>
        <w:rPr>
          <w:rFonts w:hint="eastAsia" w:ascii="宋体" w:hAnsi="宋体" w:eastAsia="宋体" w:cs="宋体"/>
          <w:color w:val="000000" w:themeColor="text1"/>
          <w:kern w:val="0"/>
          <w:sz w:val="24"/>
          <w:highlight w:val="none"/>
          <w:u w:val="none"/>
          <w:lang w:val="en-US" w:eastAsia="zh-CN"/>
          <w14:textFill>
            <w14:solidFill>
              <w14:schemeClr w14:val="tx1"/>
            </w14:solidFill>
          </w14:textFill>
        </w:rPr>
        <w:t xml:space="preserve">福建新武夷房地产开发有限公司 </w:t>
      </w:r>
    </w:p>
    <w:p>
      <w:pPr>
        <w:keepNext w:val="0"/>
        <w:keepLines w:val="0"/>
        <w:pageBreakBefore w:val="0"/>
        <w:widowControl/>
        <w:wordWrap/>
        <w:overflowPunct/>
        <w:topLinePunct w:val="0"/>
        <w:bidi w:val="0"/>
        <w:snapToGrid w:val="0"/>
        <w:spacing w:line="520" w:lineRule="exact"/>
        <w:ind w:firstLine="470" w:firstLineChars="196"/>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联系人：</w:t>
      </w:r>
      <w:bookmarkStart w:id="3" w:name="OLE_LINK13"/>
      <w:r>
        <w:rPr>
          <w:rFonts w:hint="eastAsia" w:ascii="宋体" w:hAnsi="宋体" w:eastAsia="宋体" w:cs="宋体"/>
          <w:color w:val="000000" w:themeColor="text1"/>
          <w:sz w:val="24"/>
          <w:highlight w:val="none"/>
          <w:u w:val="none"/>
          <w:lang w:val="en-US" w:eastAsia="zh-CN"/>
          <w14:textFill>
            <w14:solidFill>
              <w14:schemeClr w14:val="tx1"/>
            </w14:solidFill>
          </w14:textFill>
        </w:rPr>
        <w:t>刘先生</w:t>
      </w:r>
      <w:bookmarkEnd w:id="3"/>
      <w:r>
        <w:rPr>
          <w:rFonts w:hint="eastAsia" w:ascii="宋体" w:hAnsi="宋体" w:eastAsia="宋体" w:cs="宋体"/>
          <w:color w:val="000000" w:themeColor="text1"/>
          <w:sz w:val="24"/>
          <w:highlight w:val="none"/>
          <w14:textFill>
            <w14:solidFill>
              <w14:schemeClr w14:val="tx1"/>
            </w14:solidFill>
          </w14:textFill>
        </w:rPr>
        <w:t xml:space="preserve">  联系电话：</w:t>
      </w:r>
      <w:bookmarkStart w:id="4" w:name="OLE_LINK14"/>
      <w:r>
        <w:rPr>
          <w:rFonts w:hint="eastAsia" w:ascii="宋体" w:hAnsi="宋体" w:eastAsia="宋体" w:cs="宋体"/>
          <w:color w:val="000000" w:themeColor="text1"/>
          <w:sz w:val="24"/>
          <w:highlight w:val="none"/>
          <w14:textFill>
            <w14:solidFill>
              <w14:schemeClr w14:val="tx1"/>
            </w14:solidFill>
          </w14:textFill>
        </w:rPr>
        <w:t>13225902114</w:t>
      </w:r>
      <w:bookmarkEnd w:id="4"/>
    </w:p>
    <w:p>
      <w:pPr>
        <w:pStyle w:val="3"/>
        <w:keepNext w:val="0"/>
        <w:keepLines w:val="0"/>
        <w:pageBreakBefore w:val="0"/>
        <w:widowControl/>
        <w:wordWrap/>
        <w:overflowPunct/>
        <w:topLinePunct w:val="0"/>
        <w:bidi w:val="0"/>
        <w:snapToGrid w:val="0"/>
        <w:spacing w:line="520" w:lineRule="exact"/>
        <w:ind w:firstLine="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p>
    <w:p>
      <w:pPr>
        <w:pStyle w:val="3"/>
        <w:keepNext w:val="0"/>
        <w:keepLines w:val="0"/>
        <w:pageBreakBefore w:val="0"/>
        <w:widowControl/>
        <w:wordWrap/>
        <w:overflowPunct/>
        <w:topLinePunct w:val="0"/>
        <w:bidi w:val="0"/>
        <w:snapToGrid w:val="0"/>
        <w:spacing w:line="52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比选代理单位：</w:t>
      </w:r>
      <w:r>
        <w:rPr>
          <w:rFonts w:hint="eastAsia" w:ascii="宋体" w:hAnsi="宋体" w:eastAsia="宋体" w:cs="宋体"/>
          <w:color w:val="000000" w:themeColor="text1"/>
          <w:kern w:val="0"/>
          <w:sz w:val="24"/>
          <w:highlight w:val="none"/>
          <w:u w:val="none"/>
          <w14:textFill>
            <w14:solidFill>
              <w14:schemeClr w14:val="tx1"/>
            </w14:solidFill>
          </w14:textFill>
        </w:rPr>
        <w:t xml:space="preserve">福建晖源工程咨询有限公司  </w:t>
      </w:r>
    </w:p>
    <w:p>
      <w:pPr>
        <w:pStyle w:val="3"/>
        <w:keepNext w:val="0"/>
        <w:keepLines w:val="0"/>
        <w:pageBreakBefore w:val="0"/>
        <w:widowControl/>
        <w:wordWrap/>
        <w:overflowPunct/>
        <w:topLinePunct w:val="0"/>
        <w:bidi w:val="0"/>
        <w:snapToGrid w:val="0"/>
        <w:spacing w:line="52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联系人</w:t>
      </w:r>
      <w:r>
        <w:rPr>
          <w:rFonts w:hint="eastAsia" w:ascii="宋体" w:hAnsi="宋体" w:eastAsia="宋体" w:cs="宋体"/>
          <w:color w:val="000000" w:themeColor="text1"/>
          <w:kern w:val="0"/>
          <w:sz w:val="24"/>
          <w:highlight w:val="none"/>
          <w:u w:val="none"/>
          <w14:textFill>
            <w14:solidFill>
              <w14:schemeClr w14:val="tx1"/>
            </w14:solidFill>
          </w14:textFill>
        </w:rPr>
        <w:t>：</w:t>
      </w:r>
      <w:r>
        <w:rPr>
          <w:rFonts w:hint="eastAsia" w:ascii="宋体" w:hAnsi="宋体" w:eastAsia="宋体" w:cs="宋体"/>
          <w:color w:val="000000" w:themeColor="text1"/>
          <w:kern w:val="0"/>
          <w:sz w:val="24"/>
          <w:highlight w:val="none"/>
          <w:u w:val="none"/>
          <w:lang w:val="en-US" w:eastAsia="zh-CN"/>
          <w14:textFill>
            <w14:solidFill>
              <w14:schemeClr w14:val="tx1"/>
            </w14:solidFill>
          </w14:textFill>
        </w:rPr>
        <w:t>方先生</w:t>
      </w:r>
      <w:r>
        <w:rPr>
          <w:rFonts w:hint="eastAsia" w:ascii="宋体" w:hAnsi="宋体" w:eastAsia="宋体" w:cs="宋体"/>
          <w:color w:val="000000" w:themeColor="text1"/>
          <w:kern w:val="0"/>
          <w:sz w:val="24"/>
          <w:highlight w:val="none"/>
          <w14:textFill>
            <w14:solidFill>
              <w14:schemeClr w14:val="tx1"/>
            </w14:solidFill>
          </w14:textFill>
        </w:rPr>
        <w:t xml:space="preserve">  电    话：</w:t>
      </w:r>
      <w:bookmarkStart w:id="5" w:name="OLE_LINK43"/>
      <w:r>
        <w:rPr>
          <w:rFonts w:hint="eastAsia" w:ascii="宋体" w:hAnsi="宋体" w:eastAsia="宋体" w:cs="宋体"/>
          <w:color w:val="000000" w:themeColor="text1"/>
          <w:kern w:val="0"/>
          <w:sz w:val="24"/>
          <w:highlight w:val="none"/>
          <w:lang w:val="en-US" w:eastAsia="zh-CN"/>
          <w14:textFill>
            <w14:solidFill>
              <w14:schemeClr w14:val="tx1"/>
            </w14:solidFill>
          </w14:textFill>
        </w:rPr>
        <w:t>0599-5622881，15159450913</w:t>
      </w:r>
      <w:bookmarkEnd w:id="5"/>
      <w:r>
        <w:rPr>
          <w:rFonts w:hint="eastAsia" w:ascii="宋体" w:hAnsi="宋体" w:eastAsia="宋体" w:cs="宋体"/>
          <w:color w:val="000000" w:themeColor="text1"/>
          <w:kern w:val="0"/>
          <w:sz w:val="24"/>
          <w:highlight w:val="none"/>
          <w14:textFill>
            <w14:solidFill>
              <w14:schemeClr w14:val="tx1"/>
            </w14:solidFill>
          </w14:textFill>
        </w:rPr>
        <w:t xml:space="preserve"> </w:t>
      </w:r>
    </w:p>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BE80F"/>
    <w:multiLevelType w:val="singleLevel"/>
    <w:tmpl w:val="204BE80F"/>
    <w:lvl w:ilvl="0" w:tentative="0">
      <w:start w:val="6"/>
      <w:numFmt w:val="decimal"/>
      <w:suff w:val="nothing"/>
      <w:lvlText w:val="%1、"/>
      <w:lvlJc w:val="left"/>
    </w:lvl>
  </w:abstractNum>
  <w:abstractNum w:abstractNumId="1">
    <w:nsid w:val="56734122"/>
    <w:multiLevelType w:val="multilevel"/>
    <w:tmpl w:val="56734122"/>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B25E7"/>
    <w:rsid w:val="77FB2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31"/>
      <w:szCs w:val="31"/>
      <w:lang w:val="en-US" w:eastAsia="en-US" w:bidi="ar-SA"/>
    </w:rPr>
  </w:style>
  <w:style w:type="paragraph" w:styleId="3">
    <w:name w:val="Normal Indent"/>
    <w:basedOn w:val="1"/>
    <w:next w:val="4"/>
    <w:qFormat/>
    <w:uiPriority w:val="0"/>
    <w:pPr>
      <w:ind w:firstLine="420"/>
    </w:pPr>
    <w:rPr>
      <w:kern w:val="2"/>
      <w:sz w:val="21"/>
    </w:rPr>
  </w:style>
  <w:style w:type="paragraph" w:styleId="4">
    <w:name w:val="header"/>
    <w:basedOn w:val="1"/>
    <w:next w:val="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2025-05-06T06:42:00Z</dcterms:created>
  <dc:creator>lenovo</dc:creator>
  <cp:lastModifiedBy>lenovo</cp:lastModifiedBy>
  <dcterms:modified xsi:type="dcterms:W3CDTF">2025-05-06T06:43:03Z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