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atLeast"/>
        <w:jc w:val="center"/>
        <w:rPr>
          <w:color w:val="4E4E4E"/>
          <w:kern w:val="0"/>
          <w:szCs w:val="21"/>
        </w:rPr>
      </w:pPr>
      <w:r>
        <w:rPr>
          <w:rFonts w:hint="eastAsia" w:ascii="宋体" w:hAnsi="宋体"/>
          <w:b/>
          <w:bCs/>
          <w:color w:val="4E4E4E"/>
          <w:kern w:val="0"/>
          <w:sz w:val="36"/>
          <w:szCs w:val="36"/>
        </w:rPr>
        <w:t>南平市云谷二期1区集中商业电梯采购及安装供应商选择补充通知（一）</w:t>
      </w:r>
    </w:p>
    <w:p>
      <w:pPr>
        <w:widowControl/>
        <w:shd w:val="clear" w:color="auto" w:fill="FFFFFF"/>
        <w:spacing w:line="400" w:lineRule="atLeast"/>
        <w:jc w:val="center"/>
        <w:rPr>
          <w:rFonts w:ascii="宋体" w:hAnsi="宋体"/>
          <w:b/>
          <w:bCs/>
          <w:color w:val="4E4E4E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4E4E4E"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/>
          <w:b/>
          <w:bCs/>
          <w:color w:val="4E4E4E"/>
          <w:kern w:val="0"/>
          <w:sz w:val="28"/>
          <w:szCs w:val="28"/>
        </w:rPr>
        <w:t>编号：福晖选择【2024】00</w:t>
      </w:r>
      <w:r>
        <w:rPr>
          <w:rFonts w:hint="eastAsia" w:ascii="宋体" w:hAnsi="宋体"/>
          <w:b/>
          <w:bCs/>
          <w:color w:val="4E4E4E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color w:val="4E4E4E"/>
          <w:kern w:val="0"/>
          <w:sz w:val="28"/>
          <w:szCs w:val="28"/>
        </w:rPr>
        <w:t>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各潜在参选人：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原选择文件P1页“交货期：K地块交货期为2024年8月20日”修改为：“交货期：K地块交货期为中标公示结束后25日内货到现场”；项目编号“福晖选择【2024】004号”更正为：福晖选择【2024】005号；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二、原选择文件P56页“3）曳引系统：采用原厂原品牌原</w:t>
      </w:r>
      <w:r>
        <w:rPr>
          <w:rFonts w:hint="eastAsia"/>
          <w:bCs/>
          <w:sz w:val="28"/>
          <w:szCs w:val="28"/>
          <w:lang w:val="en-US" w:eastAsia="zh-CN"/>
        </w:rPr>
        <w:t>商标的永磁同步无齿轮曳引机，配置偏平复合钢带进一步降低能耗，且配置专用钢带检测装置”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更正</w:t>
      </w:r>
      <w:r>
        <w:rPr>
          <w:rFonts w:hint="eastAsia"/>
          <w:bCs/>
          <w:sz w:val="28"/>
          <w:szCs w:val="28"/>
          <w:lang w:val="en-US" w:eastAsia="zh-CN"/>
        </w:rPr>
        <w:t>为：“3）曳引系统：</w:t>
      </w:r>
      <w:bookmarkStart w:id="0" w:name="_GoBack"/>
      <w:bookmarkEnd w:id="0"/>
      <w:r>
        <w:rPr>
          <w:rFonts w:hint="eastAsia"/>
          <w:bCs/>
          <w:sz w:val="28"/>
          <w:szCs w:val="28"/>
          <w:lang w:val="en-US" w:eastAsia="zh-CN"/>
        </w:rPr>
        <w:t>采用原厂原品牌原商标的永磁同步无齿轮曳引机，配置偏平复合钢丝进一步降低能耗，且配置专用钢丝检测装置”；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三、原选择文件：递交承诺文件截止时间、开选时间顺延至2024年8月8日15 : 00 （北京时间），承诺保证金时间顺延至递交承诺文件截止时间前一工作日下午17：00前到达指定帐户或开具银行保函。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6"/>
        <w:textAlignment w:val="auto"/>
        <w:rPr>
          <w:rFonts w:hint="eastAsia" w:ascii="宋体" w:hAnsi="宋体"/>
          <w:color w:val="4E4E4E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宋体" w:hAnsi="宋体" w:cs="宋体"/>
          <w:color w:val="000000"/>
          <w:sz w:val="28"/>
          <w:szCs w:val="28"/>
        </w:rPr>
        <w:t>以上内容为本项目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选择</w:t>
      </w:r>
      <w:r>
        <w:rPr>
          <w:rFonts w:hint="eastAsia" w:ascii="宋体" w:hAnsi="宋体" w:cs="宋体"/>
          <w:color w:val="000000"/>
          <w:sz w:val="28"/>
          <w:szCs w:val="28"/>
        </w:rPr>
        <w:t>文件（项目编号：福晖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选择</w:t>
      </w:r>
      <w:r>
        <w:rPr>
          <w:rFonts w:hint="eastAsia" w:ascii="宋体" w:hAnsi="宋体" w:cs="宋体"/>
          <w:color w:val="000000"/>
          <w:sz w:val="28"/>
          <w:szCs w:val="28"/>
        </w:rPr>
        <w:t>[202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</w:rPr>
        <w:t>]0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宋体" w:hAnsi="宋体" w:cs="宋体"/>
          <w:color w:val="000000"/>
          <w:sz w:val="28"/>
          <w:szCs w:val="28"/>
        </w:rPr>
        <w:t>号）的组成部分，原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选择</w:t>
      </w:r>
      <w:r>
        <w:rPr>
          <w:rFonts w:hint="eastAsia" w:ascii="宋体" w:hAnsi="宋体" w:cs="宋体"/>
          <w:color w:val="000000"/>
          <w:sz w:val="28"/>
          <w:szCs w:val="28"/>
        </w:rPr>
        <w:t>文件、公告与本通知有矛盾的，以本补充通知内容为准</w:t>
      </w:r>
      <w:r>
        <w:rPr>
          <w:rFonts w:hint="eastAsia" w:ascii="宋体" w:hAnsi="宋体"/>
          <w:color w:val="4E4E4E"/>
          <w:kern w:val="0"/>
          <w:sz w:val="28"/>
          <w:szCs w:val="28"/>
        </w:rPr>
        <w:t>。</w:t>
      </w:r>
    </w:p>
    <w:p>
      <w:pPr>
        <w:pStyle w:val="2"/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宋体" w:cs="Times New Roman"/>
          <w:color w:val="4E4E4E"/>
          <w:sz w:val="28"/>
          <w:szCs w:val="28"/>
          <w:lang w:eastAsia="zh-CN"/>
        </w:rPr>
      </w:pPr>
      <w:r>
        <w:rPr>
          <w:rFonts w:hint="eastAsia"/>
          <w:color w:val="4E4E4E"/>
        </w:rPr>
        <w:t>             </w:t>
      </w:r>
      <w:r>
        <w:rPr>
          <w:rFonts w:hint="eastAsia" w:cs="Times New Roman"/>
          <w:color w:val="4E4E4E"/>
          <w:sz w:val="28"/>
          <w:szCs w:val="28"/>
          <w:lang w:val="en-US" w:eastAsia="zh-CN"/>
        </w:rPr>
        <w:t>招选</w:t>
      </w:r>
      <w:r>
        <w:rPr>
          <w:rFonts w:hint="eastAsia" w:cs="Times New Roman"/>
          <w:color w:val="4E4E4E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lang w:eastAsia="zh-CN"/>
        </w:rPr>
        <w:t>南平</w:t>
      </w:r>
      <w:r>
        <w:rPr>
          <w:rFonts w:hint="eastAsia"/>
          <w:color w:val="000000"/>
          <w:sz w:val="28"/>
          <w:szCs w:val="28"/>
          <w:lang w:val="en-US" w:eastAsia="zh-CN"/>
        </w:rPr>
        <w:t>建设集团信达供应链</w:t>
      </w:r>
      <w:r>
        <w:rPr>
          <w:rFonts w:hint="eastAsia"/>
          <w:color w:val="000000"/>
          <w:sz w:val="28"/>
          <w:szCs w:val="28"/>
          <w:lang w:eastAsia="zh-CN"/>
        </w:rPr>
        <w:t>有限公司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cs="Times New Roman"/>
          <w:color w:val="4E4E4E"/>
          <w:sz w:val="28"/>
          <w:szCs w:val="28"/>
        </w:rPr>
      </w:pPr>
      <w:r>
        <w:rPr>
          <w:rFonts w:hint="eastAsia" w:cs="Times New Roman"/>
          <w:color w:val="4E4E4E"/>
          <w:sz w:val="28"/>
          <w:szCs w:val="28"/>
        </w:rPr>
        <w:t>                </w:t>
      </w:r>
      <w:r>
        <w:rPr>
          <w:rFonts w:ascii="Times New Roman" w:hAnsi="Times New Roman" w:cs="Times New Roman"/>
          <w:color w:val="4E4E4E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cs="Times New Roman"/>
          <w:color w:val="4E4E4E"/>
          <w:sz w:val="28"/>
          <w:szCs w:val="28"/>
        </w:rPr>
      </w:pPr>
      <w:r>
        <w:rPr>
          <w:rFonts w:hint="eastAsia" w:cs="Times New Roman"/>
          <w:color w:val="4E4E4E"/>
          <w:sz w:val="28"/>
          <w:szCs w:val="28"/>
        </w:rPr>
        <w:t>           </w:t>
      </w:r>
      <w:r>
        <w:rPr>
          <w:rFonts w:hint="eastAsia" w:cs="Times New Roman"/>
          <w:color w:val="4E4E4E"/>
          <w:sz w:val="28"/>
          <w:szCs w:val="28"/>
          <w:lang w:val="en-US" w:eastAsia="zh-CN"/>
        </w:rPr>
        <w:t>选择</w:t>
      </w:r>
      <w:r>
        <w:rPr>
          <w:rFonts w:hint="eastAsia" w:cs="Times New Roman"/>
          <w:color w:val="4E4E4E"/>
          <w:sz w:val="28"/>
          <w:szCs w:val="28"/>
        </w:rPr>
        <w:t>代理机构：福建晖源工程咨询有限公司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7000B"/>
    <w:rsid w:val="26C7000B"/>
    <w:rsid w:val="41AF1ECF"/>
    <w:rsid w:val="475C61DB"/>
    <w:rsid w:val="51367F6E"/>
    <w:rsid w:val="649B05A5"/>
    <w:rsid w:val="6871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420" w:firstLineChars="200"/>
    </w:pPr>
  </w:style>
  <w:style w:type="paragraph" w:styleId="3">
    <w:name w:val="header"/>
    <w:basedOn w:val="1"/>
    <w:next w:val="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MSG_EN_FONT_STYLE_NAME_TEMPLATE_ROLE_NUMBER MSG_EN_FONT_STYLE_NAME_BY_ROLE_TEXT 2 + MSG_EN_FONT_STYLE_MODIFER_SIZE 10"/>
    <w:unhideWhenUsed/>
    <w:qFormat/>
    <w:uiPriority w:val="99"/>
    <w:rPr>
      <w:rFonts w:hint="eastAsia" w:ascii="宋体" w:hAnsi="宋体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2024-07-23T01:49:00Z</dcterms:created>
  <dc:creator>WPS_1636936302</dc:creator>
  <cp:lastModifiedBy>WPS_1636936302</cp:lastModifiedBy>
  <cp:lastPrinted>2024-08-05T03:10:12Z</cp:lastPrinted>
  <dcterms:modified xsi:type="dcterms:W3CDTF">2024-08-05T03:10:39Z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