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s>
        <w:ind w:firstLine="720" w:firstLineChars="200"/>
        <w:jc w:val="center"/>
        <w:outlineLvl w:val="1"/>
        <w:rPr>
          <w:rStyle w:val="10"/>
          <w:rFonts w:hint="eastAsia" w:ascii="仿宋_GB2312" w:hAnsi="仿宋" w:eastAsia="仿宋_GB2312" w:cs="Calibri"/>
          <w:b/>
          <w:bCs/>
          <w:color w:val="000000" w:themeColor="text1"/>
          <w:sz w:val="36"/>
          <w:szCs w:val="28"/>
          <w:lang w:val="en-US" w:eastAsia="zh-CN"/>
          <w14:textFill>
            <w14:solidFill>
              <w14:schemeClr w14:val="tx1"/>
            </w14:solidFill>
          </w14:textFill>
        </w:rPr>
      </w:pPr>
      <w:bookmarkStart w:id="0" w:name="_Toc12333"/>
      <w:r>
        <w:rPr>
          <w:rStyle w:val="10"/>
          <w:rFonts w:hint="eastAsia" w:ascii="仿宋_GB2312" w:hAnsi="仿宋" w:eastAsia="仿宋_GB2312" w:cs="Calibri"/>
          <w:b/>
          <w:bCs/>
          <w:color w:val="000000" w:themeColor="text1"/>
          <w:sz w:val="36"/>
          <w:szCs w:val="28"/>
          <w14:textFill>
            <w14:solidFill>
              <w14:schemeClr w14:val="tx1"/>
            </w14:solidFill>
          </w14:textFill>
        </w:rPr>
        <w:t>南平武夷信息技术有限公司</w:t>
      </w:r>
      <w:r>
        <w:rPr>
          <w:rStyle w:val="10"/>
          <w:rFonts w:hint="eastAsia" w:ascii="仿宋_GB2312" w:hAnsi="仿宋" w:eastAsia="仿宋_GB2312" w:cs="Calibri"/>
          <w:b/>
          <w:bCs/>
          <w:color w:val="000000" w:themeColor="text1"/>
          <w:sz w:val="36"/>
          <w:szCs w:val="28"/>
          <w:lang w:val="en-US" w:eastAsia="zh-CN"/>
          <w14:textFill>
            <w14:solidFill>
              <w14:schemeClr w14:val="tx1"/>
            </w14:solidFill>
          </w14:textFill>
        </w:rPr>
        <w:t>一户一档</w:t>
      </w:r>
    </w:p>
    <w:p>
      <w:pPr>
        <w:tabs>
          <w:tab w:val="left" w:pos="6804"/>
        </w:tabs>
        <w:ind w:firstLine="720" w:firstLineChars="200"/>
        <w:jc w:val="center"/>
        <w:outlineLvl w:val="1"/>
        <w:rPr>
          <w:rStyle w:val="10"/>
          <w:rFonts w:ascii="仿宋_GB2312" w:hAnsi="仿宋" w:eastAsia="仿宋_GB2312" w:cs="Calibri"/>
          <w:b/>
          <w:bCs/>
          <w:color w:val="000000" w:themeColor="text1"/>
          <w:sz w:val="36"/>
          <w:szCs w:val="28"/>
          <w14:textFill>
            <w14:solidFill>
              <w14:schemeClr w14:val="tx1"/>
            </w14:solidFill>
          </w14:textFill>
        </w:rPr>
      </w:pPr>
      <w:r>
        <w:rPr>
          <w:rStyle w:val="10"/>
          <w:rFonts w:hint="eastAsia" w:ascii="仿宋_GB2312" w:hAnsi="仿宋" w:eastAsia="仿宋_GB2312" w:cs="Calibri"/>
          <w:b/>
          <w:bCs/>
          <w:color w:val="000000" w:themeColor="text1"/>
          <w:sz w:val="36"/>
          <w:szCs w:val="28"/>
          <w:lang w:val="en-US" w:eastAsia="zh-CN"/>
          <w14:textFill>
            <w14:solidFill>
              <w14:schemeClr w14:val="tx1"/>
            </w14:solidFill>
          </w14:textFill>
        </w:rPr>
        <w:t>平台服务</w:t>
      </w:r>
      <w:r>
        <w:rPr>
          <w:rStyle w:val="10"/>
          <w:rFonts w:hint="eastAsia" w:ascii="仿宋_GB2312" w:hAnsi="仿宋" w:eastAsia="仿宋_GB2312" w:cs="Calibri"/>
          <w:b/>
          <w:bCs/>
          <w:color w:val="000000" w:themeColor="text1"/>
          <w:sz w:val="36"/>
          <w:szCs w:val="28"/>
          <w14:textFill>
            <w14:solidFill>
              <w14:schemeClr w14:val="tx1"/>
            </w14:solidFill>
          </w14:textFill>
        </w:rPr>
        <w:t>比选公告</w:t>
      </w:r>
    </w:p>
    <w:p>
      <w:pPr>
        <w:tabs>
          <w:tab w:val="left" w:pos="6804"/>
        </w:tabs>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一、比选条件</w:t>
      </w:r>
      <w:bookmarkEnd w:id="0"/>
    </w:p>
    <w:p>
      <w:pPr>
        <w:spacing w:line="560" w:lineRule="exact"/>
        <w:ind w:firstLine="560" w:firstLineChars="200"/>
        <w:rPr>
          <w:rStyle w:val="10"/>
          <w:rFonts w:hint="eastAsia" w:ascii="仿宋_GB2312" w:hAnsi="仿宋" w:eastAsia="仿宋_GB2312"/>
          <w:bCs/>
          <w:color w:val="000000" w:themeColor="text1"/>
          <w:sz w:val="28"/>
          <w:szCs w:val="28"/>
          <w:lang w:eastAsia="zh-CN"/>
          <w14:textFill>
            <w14:solidFill>
              <w14:schemeClr w14:val="tx1"/>
            </w14:solidFill>
          </w14:textFill>
        </w:rPr>
      </w:pPr>
      <w:bookmarkStart w:id="1" w:name="_Toc11884"/>
      <w:r>
        <w:rPr>
          <w:rStyle w:val="10"/>
          <w:rFonts w:hint="eastAsia" w:ascii="仿宋_GB2312" w:eastAsia="仿宋_GB2312"/>
          <w:color w:val="000000" w:themeColor="text1"/>
          <w:sz w:val="28"/>
          <w:szCs w:val="28"/>
          <w14:textFill>
            <w14:solidFill>
              <w14:schemeClr w14:val="tx1"/>
            </w14:solidFill>
          </w14:textFill>
        </w:rPr>
        <w:t>由于公司业务拓展及2023年规划，拟承接</w:t>
      </w:r>
      <w:r>
        <w:rPr>
          <w:rStyle w:val="10"/>
          <w:rFonts w:hint="eastAsia" w:ascii="仿宋_GB2312" w:eastAsia="仿宋_GB2312"/>
          <w:color w:val="000000" w:themeColor="text1"/>
          <w:sz w:val="28"/>
          <w:szCs w:val="28"/>
          <w:lang w:val="en-US" w:eastAsia="zh-CN"/>
          <w14:textFill>
            <w14:solidFill>
              <w14:schemeClr w14:val="tx1"/>
            </w14:solidFill>
          </w14:textFill>
        </w:rPr>
        <w:t>福建新武夷开发</w:t>
      </w:r>
      <w:r>
        <w:rPr>
          <w:rStyle w:val="10"/>
          <w:rFonts w:hint="eastAsia" w:ascii="仿宋_GB2312" w:eastAsia="仿宋_GB2312"/>
          <w:color w:val="000000" w:themeColor="text1"/>
          <w:sz w:val="28"/>
          <w:szCs w:val="28"/>
          <w14:textFill>
            <w14:solidFill>
              <w14:schemeClr w14:val="tx1"/>
            </w14:solidFill>
          </w14:textFill>
        </w:rPr>
        <w:t>有限公司的</w:t>
      </w:r>
      <w:r>
        <w:rPr>
          <w:rStyle w:val="10"/>
          <w:rFonts w:hint="eastAsia" w:ascii="仿宋_GB2312" w:eastAsia="仿宋_GB2312"/>
          <w:color w:val="000000" w:themeColor="text1"/>
          <w:sz w:val="28"/>
          <w:szCs w:val="28"/>
          <w:lang w:val="en-US" w:eastAsia="zh-CN"/>
          <w14:textFill>
            <w14:solidFill>
              <w14:schemeClr w14:val="tx1"/>
            </w14:solidFill>
          </w14:textFill>
        </w:rPr>
        <w:t>一户一档</w:t>
      </w:r>
      <w:r>
        <w:rPr>
          <w:rStyle w:val="10"/>
          <w:rFonts w:hint="eastAsia" w:ascii="仿宋_GB2312" w:eastAsia="仿宋_GB2312"/>
          <w:color w:val="000000" w:themeColor="text1"/>
          <w:sz w:val="28"/>
          <w:szCs w:val="28"/>
          <w14:textFill>
            <w14:solidFill>
              <w14:schemeClr w14:val="tx1"/>
            </w14:solidFill>
          </w14:textFill>
        </w:rPr>
        <w:t>平台</w:t>
      </w:r>
      <w:r>
        <w:rPr>
          <w:rStyle w:val="10"/>
          <w:rFonts w:hint="eastAsia" w:ascii="仿宋_GB2312" w:eastAsia="仿宋_GB2312"/>
          <w:color w:val="000000" w:themeColor="text1"/>
          <w:sz w:val="28"/>
          <w:szCs w:val="28"/>
          <w:lang w:val="en-US" w:eastAsia="zh-CN"/>
          <w14:textFill>
            <w14:solidFill>
              <w14:schemeClr w14:val="tx1"/>
            </w14:solidFill>
          </w14:textFill>
        </w:rPr>
        <w:t>服务</w:t>
      </w:r>
      <w:r>
        <w:rPr>
          <w:rStyle w:val="10"/>
          <w:rFonts w:hint="eastAsia" w:ascii="仿宋_GB2312" w:eastAsia="仿宋_GB2312"/>
          <w:color w:val="000000" w:themeColor="text1"/>
          <w:sz w:val="28"/>
          <w:szCs w:val="28"/>
          <w:lang w:eastAsia="zh-CN"/>
          <w14:textFill>
            <w14:solidFill>
              <w14:schemeClr w14:val="tx1"/>
            </w14:solidFill>
          </w14:textFill>
        </w:rPr>
        <w:t>。</w:t>
      </w:r>
    </w:p>
    <w:p>
      <w:pPr>
        <w:tabs>
          <w:tab w:val="left" w:pos="6804"/>
        </w:tabs>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二、项目概况</w:t>
      </w:r>
      <w:bookmarkEnd w:id="1"/>
    </w:p>
    <w:p>
      <w:pPr>
        <w:spacing w:line="560" w:lineRule="exact"/>
        <w:ind w:firstLine="560" w:firstLineChars="200"/>
        <w:rPr>
          <w:rStyle w:val="10"/>
          <w:rFonts w:hint="default" w:ascii="仿宋_GB2312" w:eastAsia="仿宋_GB2312"/>
          <w:color w:val="000000" w:themeColor="text1"/>
          <w:sz w:val="28"/>
          <w:szCs w:val="28"/>
          <w:lang w:val="en-US" w:eastAsia="zh-CN"/>
          <w14:textFill>
            <w14:solidFill>
              <w14:schemeClr w14:val="tx1"/>
            </w14:solidFill>
          </w14:textFill>
        </w:rPr>
      </w:pPr>
      <w:bookmarkStart w:id="2" w:name="_Hlk59426391"/>
      <w:r>
        <w:rPr>
          <w:rStyle w:val="10"/>
          <w:rFonts w:hint="eastAsia" w:ascii="仿宋_GB2312" w:eastAsia="仿宋_GB2312"/>
          <w:color w:val="000000" w:themeColor="text1"/>
          <w:sz w:val="28"/>
          <w:szCs w:val="28"/>
          <w:lang w:val="en-US" w:eastAsia="zh-CN"/>
          <w14:textFill>
            <w14:solidFill>
              <w14:schemeClr w14:val="tx1"/>
            </w14:solidFill>
          </w14:textFill>
        </w:rPr>
        <w:t>福建新武夷开发</w:t>
      </w:r>
      <w:r>
        <w:rPr>
          <w:rStyle w:val="10"/>
          <w:rFonts w:hint="eastAsia" w:ascii="仿宋_GB2312" w:eastAsia="仿宋_GB2312"/>
          <w:color w:val="000000" w:themeColor="text1"/>
          <w:sz w:val="28"/>
          <w:szCs w:val="28"/>
          <w14:textFill>
            <w14:solidFill>
              <w14:schemeClr w14:val="tx1"/>
            </w14:solidFill>
          </w14:textFill>
        </w:rPr>
        <w:t>有限公司</w:t>
      </w:r>
      <w:r>
        <w:rPr>
          <w:rStyle w:val="10"/>
          <w:rFonts w:hint="eastAsia" w:ascii="仿宋_GB2312" w:eastAsia="仿宋_GB2312"/>
          <w:color w:val="000000" w:themeColor="text1"/>
          <w:sz w:val="28"/>
          <w:szCs w:val="28"/>
          <w:lang w:val="en-US" w:eastAsia="zh-CN"/>
          <w14:textFill>
            <w14:solidFill>
              <w14:schemeClr w14:val="tx1"/>
            </w14:solidFill>
          </w14:textFill>
        </w:rPr>
        <w:t>一户一档</w:t>
      </w:r>
      <w:r>
        <w:rPr>
          <w:rStyle w:val="10"/>
          <w:rFonts w:hint="eastAsia" w:ascii="仿宋_GB2312" w:eastAsia="仿宋_GB2312"/>
          <w:color w:val="000000" w:themeColor="text1"/>
          <w:sz w:val="28"/>
          <w:szCs w:val="28"/>
          <w14:textFill>
            <w14:solidFill>
              <w14:schemeClr w14:val="tx1"/>
            </w14:solidFill>
          </w14:textFill>
        </w:rPr>
        <w:t>平台</w:t>
      </w:r>
      <w:r>
        <w:rPr>
          <w:rStyle w:val="10"/>
          <w:rFonts w:hint="eastAsia" w:ascii="仿宋_GB2312" w:eastAsia="仿宋_GB2312"/>
          <w:color w:val="000000" w:themeColor="text1"/>
          <w:sz w:val="28"/>
          <w:szCs w:val="28"/>
          <w:lang w:val="en-US" w:eastAsia="zh-CN"/>
          <w14:textFill>
            <w14:solidFill>
              <w14:schemeClr w14:val="tx1"/>
            </w14:solidFill>
          </w14:textFill>
        </w:rPr>
        <w:t>服务</w:t>
      </w:r>
      <w:r>
        <w:rPr>
          <w:rStyle w:val="10"/>
          <w:rFonts w:hint="eastAsia" w:ascii="仿宋_GB2312" w:eastAsia="仿宋_GB2312"/>
          <w:color w:val="000000" w:themeColor="text1"/>
          <w:sz w:val="28"/>
          <w:szCs w:val="28"/>
          <w14:textFill>
            <w14:solidFill>
              <w14:schemeClr w14:val="tx1"/>
            </w14:solidFill>
          </w14:textFill>
        </w:rPr>
        <w:t>，</w:t>
      </w:r>
      <w:r>
        <w:rPr>
          <w:rStyle w:val="10"/>
          <w:rFonts w:hint="eastAsia" w:ascii="仿宋_GB2312" w:eastAsia="仿宋_GB2312"/>
          <w:color w:val="000000" w:themeColor="text1"/>
          <w:sz w:val="28"/>
          <w:szCs w:val="28"/>
          <w:lang w:val="en-US" w:eastAsia="zh-CN"/>
          <w14:textFill>
            <w14:solidFill>
              <w14:schemeClr w14:val="tx1"/>
            </w14:solidFill>
          </w14:textFill>
        </w:rPr>
        <w:t>帮助房地产开发商进行分户验收归档，通过平台设置房型区域的检查项，验房团队通过手机APP进行验房，提交待整改的问题并记录整改人每一次的整改情况，管理部门可以在后台查看业务数据，实时监控管理，交房后档案资料需保留4年。</w:t>
      </w:r>
    </w:p>
    <w:p>
      <w:pPr>
        <w:tabs>
          <w:tab w:val="left" w:pos="6804"/>
        </w:tabs>
        <w:ind w:firstLine="560" w:firstLineChars="200"/>
        <w:outlineLvl w:val="1"/>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三、主要建设内容及招标范围</w:t>
      </w:r>
    </w:p>
    <w:p>
      <w:pPr>
        <w:tabs>
          <w:tab w:val="left" w:pos="6804"/>
        </w:tabs>
        <w:ind w:firstLine="560" w:firstLineChars="200"/>
        <w:outlineLvl w:val="1"/>
      </w:pPr>
      <w:r>
        <w:rPr>
          <w:rStyle w:val="10"/>
          <w:rFonts w:hint="eastAsia" w:ascii="仿宋_GB2312" w:hAnsi="仿宋" w:eastAsia="仿宋_GB2312"/>
          <w:color w:val="000000" w:themeColor="text1"/>
          <w:sz w:val="28"/>
          <w:szCs w:val="28"/>
          <w14:textFill>
            <w14:solidFill>
              <w14:schemeClr w14:val="tx1"/>
            </w14:solidFill>
          </w14:textFill>
        </w:rPr>
        <w:t>本项目招标控制价：人民币小写：</w:t>
      </w:r>
      <w:r>
        <w:rPr>
          <w:rStyle w:val="10"/>
          <w:rFonts w:hint="eastAsia" w:ascii="仿宋_GB2312" w:hAnsi="仿宋" w:eastAsia="仿宋_GB2312"/>
          <w:color w:val="000000" w:themeColor="text1"/>
          <w:sz w:val="28"/>
          <w:szCs w:val="28"/>
          <w:u w:val="single"/>
          <w14:textFill>
            <w14:solidFill>
              <w14:schemeClr w14:val="tx1"/>
            </w14:solidFill>
          </w14:textFill>
        </w:rPr>
        <w:t>1</w:t>
      </w:r>
      <w:r>
        <w:rPr>
          <w:rStyle w:val="10"/>
          <w:rFonts w:hint="eastAsia" w:ascii="仿宋_GB2312" w:hAnsi="仿宋" w:eastAsia="仿宋_GB2312"/>
          <w:color w:val="000000" w:themeColor="text1"/>
          <w:sz w:val="28"/>
          <w:szCs w:val="28"/>
          <w:u w:val="single"/>
          <w:lang w:val="en-US" w:eastAsia="zh-CN"/>
          <w14:textFill>
            <w14:solidFill>
              <w14:schemeClr w14:val="tx1"/>
            </w14:solidFill>
          </w14:textFill>
        </w:rPr>
        <w:t>50</w:t>
      </w:r>
      <w:r>
        <w:rPr>
          <w:rStyle w:val="10"/>
          <w:rFonts w:hint="eastAsia" w:ascii="仿宋_GB2312" w:hAnsi="仿宋" w:eastAsia="仿宋_GB2312"/>
          <w:color w:val="000000" w:themeColor="text1"/>
          <w:sz w:val="28"/>
          <w:szCs w:val="28"/>
          <w:u w:val="single"/>
          <w14:textFill>
            <w14:solidFill>
              <w14:schemeClr w14:val="tx1"/>
            </w14:solidFill>
          </w14:textFill>
        </w:rPr>
        <w:t>000</w:t>
      </w:r>
      <w:r>
        <w:rPr>
          <w:rStyle w:val="10"/>
          <w:rFonts w:hint="eastAsia" w:ascii="仿宋_GB2312" w:hAnsi="仿宋" w:eastAsia="仿宋_GB2312"/>
          <w:color w:val="000000" w:themeColor="text1"/>
          <w:sz w:val="28"/>
          <w:szCs w:val="28"/>
          <w14:textFill>
            <w14:solidFill>
              <w14:schemeClr w14:val="tx1"/>
            </w14:solidFill>
          </w14:textFill>
        </w:rPr>
        <w:t>元，大写：</w:t>
      </w:r>
      <w:r>
        <w:rPr>
          <w:rStyle w:val="10"/>
          <w:rFonts w:hint="eastAsia" w:ascii="仿宋_GB2312" w:hAnsi="仿宋" w:eastAsia="仿宋_GB2312"/>
          <w:color w:val="000000" w:themeColor="text1"/>
          <w:sz w:val="28"/>
          <w:szCs w:val="28"/>
          <w:u w:val="single"/>
          <w14:textFill>
            <w14:solidFill>
              <w14:schemeClr w14:val="tx1"/>
            </w14:solidFill>
          </w14:textFill>
        </w:rPr>
        <w:t>拾</w:t>
      </w:r>
      <w:r>
        <w:rPr>
          <w:rStyle w:val="10"/>
          <w:rFonts w:hint="eastAsia" w:ascii="仿宋_GB2312" w:hAnsi="仿宋" w:eastAsia="仿宋_GB2312"/>
          <w:color w:val="000000" w:themeColor="text1"/>
          <w:sz w:val="28"/>
          <w:szCs w:val="28"/>
          <w:u w:val="single"/>
          <w:lang w:val="en-US" w:eastAsia="zh-CN"/>
          <w14:textFill>
            <w14:solidFill>
              <w14:schemeClr w14:val="tx1"/>
            </w14:solidFill>
          </w14:textFill>
        </w:rPr>
        <w:t>伍</w:t>
      </w:r>
      <w:r>
        <w:rPr>
          <w:rStyle w:val="10"/>
          <w:rFonts w:hint="eastAsia" w:ascii="仿宋_GB2312" w:hAnsi="仿宋" w:eastAsia="仿宋_GB2312"/>
          <w:color w:val="000000" w:themeColor="text1"/>
          <w:sz w:val="28"/>
          <w:szCs w:val="28"/>
          <w:u w:val="single"/>
          <w14:textFill>
            <w14:solidFill>
              <w14:schemeClr w14:val="tx1"/>
            </w14:solidFill>
          </w14:textFill>
        </w:rPr>
        <w:t>万元</w:t>
      </w:r>
      <w:r>
        <w:rPr>
          <w:rStyle w:val="10"/>
          <w:rFonts w:hint="eastAsia" w:ascii="仿宋_GB2312" w:hAnsi="仿宋" w:eastAsia="仿宋_GB2312"/>
          <w:color w:val="000000" w:themeColor="text1"/>
          <w:sz w:val="28"/>
          <w:szCs w:val="28"/>
          <w14:textFill>
            <w14:solidFill>
              <w14:schemeClr w14:val="tx1"/>
            </w14:solidFill>
          </w14:textFill>
        </w:rPr>
        <w:t>整，项目建设内容具体详见下表：</w:t>
      </w:r>
    </w:p>
    <w:p>
      <w:pPr>
        <w:pStyle w:val="2"/>
      </w:pPr>
    </w:p>
    <w:tbl>
      <w:tblPr>
        <w:tblStyle w:val="8"/>
        <w:tblW w:w="8580"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975"/>
        <w:gridCol w:w="2070"/>
        <w:gridCol w:w="855"/>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Style w:val="13"/>
                <w:lang w:val="en-US" w:eastAsia="zh-CN" w:bidi="ar"/>
              </w:rPr>
              <w:t>项目名称</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平台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模块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13"/>
                <w:lang w:val="en-US" w:eastAsia="zh-CN" w:bidi="ar"/>
              </w:rPr>
              <w:t>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restart"/>
            <w:tcBorders>
              <w:top w:val="single" w:color="000000" w:sz="4" w:space="0"/>
              <w:left w:val="single" w:color="000000" w:sz="4" w:space="0"/>
              <w:bottom w:val="single" w:color="000000"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default" w:ascii="仿宋" w:hAnsi="仿宋" w:eastAsia="仿宋" w:cs="仿宋"/>
                <w:i w:val="0"/>
                <w:iCs w:val="0"/>
                <w:color w:val="333333"/>
                <w:sz w:val="24"/>
                <w:szCs w:val="24"/>
                <w:u w:val="none"/>
                <w:lang w:val="en-US"/>
              </w:rPr>
            </w:pPr>
            <w:r>
              <w:rPr>
                <w:rStyle w:val="14"/>
                <w:lang w:val="en-US" w:eastAsia="zh-CN" w:bidi="ar"/>
              </w:rPr>
              <w:t>一户一档平台</w:t>
            </w:r>
            <w:r>
              <w:rPr>
                <w:rStyle w:val="14"/>
                <w:rFonts w:hint="eastAsia"/>
                <w:lang w:val="en-US" w:eastAsia="zh-CN" w:bidi="ar"/>
              </w:rPr>
              <w:t>服务</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Style w:val="14"/>
                <w:lang w:val="en-US" w:eastAsia="zh-CN" w:bidi="ar"/>
              </w:rPr>
              <w:t>PC端管理后台</w:t>
            </w:r>
          </w:p>
        </w:tc>
        <w:tc>
          <w:tcPr>
            <w:tcW w:w="2070"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分户验收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问题管理记录列表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房间管理列表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创建任务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入伙验收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业主信息管理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验房报告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交付批次管理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基础信息管理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项目基础设置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检查项设置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图纸设置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预警设置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Style w:val="14"/>
                <w:lang w:val="en-US" w:eastAsia="zh-CN" w:bidi="ar"/>
              </w:rPr>
              <w:t xml:space="preserve"> </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手机端</w:t>
            </w: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分户验收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拍照，提交检查项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入伙验收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拍照，提交检查项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检查项整改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处理提交的问题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日志清单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记录每一次提交、整改的问题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 w:hAnsi="仿宋" w:eastAsia="仿宋" w:cs="仿宋"/>
                <w:i w:val="0"/>
                <w:iCs w:val="0"/>
                <w:color w:val="333333"/>
                <w:sz w:val="24"/>
                <w:szCs w:val="24"/>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333333"/>
                <w:sz w:val="24"/>
                <w:szCs w:val="24"/>
                <w:u w:val="none"/>
              </w:rPr>
            </w:pP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代办事项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查看需要处理的事项</w:t>
            </w:r>
          </w:p>
        </w:tc>
      </w:tr>
    </w:tbl>
    <w:p>
      <w:pPr>
        <w:pStyle w:val="2"/>
      </w:pPr>
    </w:p>
    <w:bookmarkEnd w:id="2"/>
    <w:p>
      <w:pPr>
        <w:tabs>
          <w:tab w:val="left" w:pos="6804"/>
        </w:tabs>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3" w:name="_Toc21867"/>
      <w:r>
        <w:rPr>
          <w:rStyle w:val="10"/>
          <w:rFonts w:hint="eastAsia" w:ascii="仿宋_GB2312" w:hAnsi="仿宋" w:eastAsia="仿宋_GB2312" w:cs="Calibri"/>
          <w:bCs/>
          <w:color w:val="000000" w:themeColor="text1"/>
          <w:sz w:val="28"/>
          <w:szCs w:val="28"/>
          <w14:textFill>
            <w14:solidFill>
              <w14:schemeClr w14:val="tx1"/>
            </w14:solidFill>
          </w14:textFill>
        </w:rPr>
        <w:t>四、资格要求</w:t>
      </w:r>
      <w:bookmarkEnd w:id="3"/>
    </w:p>
    <w:p>
      <w:pPr>
        <w:ind w:firstLine="560" w:firstLineChars="200"/>
        <w:rPr>
          <w:rStyle w:val="10"/>
          <w:rFonts w:ascii="仿宋_GB2312" w:hAnsi="仿宋" w:eastAsia="仿宋_GB2312"/>
          <w:color w:val="000000" w:themeColor="text1"/>
          <w:sz w:val="28"/>
          <w:szCs w:val="28"/>
          <w14:textFill>
            <w14:solidFill>
              <w14:schemeClr w14:val="tx1"/>
            </w14:solidFill>
          </w14:textFill>
        </w:rPr>
      </w:pPr>
      <w:r>
        <w:rPr>
          <w:rStyle w:val="10"/>
          <w:rFonts w:ascii="仿宋_GB2312" w:hAnsi="仿宋" w:eastAsia="仿宋_GB2312"/>
          <w:color w:val="000000" w:themeColor="text1"/>
          <w:sz w:val="28"/>
          <w:szCs w:val="28"/>
          <w14:textFill>
            <w14:solidFill>
              <w14:schemeClr w14:val="tx1"/>
            </w14:solidFill>
          </w14:textFill>
        </w:rPr>
        <w:t>1、比选申请人必须是中华人民共和国境内注册</w:t>
      </w:r>
      <w:r>
        <w:rPr>
          <w:rStyle w:val="10"/>
          <w:rFonts w:hint="eastAsia" w:ascii="仿宋_GB2312" w:hAnsi="仿宋" w:eastAsia="仿宋_GB2312"/>
          <w:color w:val="000000" w:themeColor="text1"/>
          <w:sz w:val="28"/>
          <w:szCs w:val="28"/>
          <w14:textFill>
            <w14:solidFill>
              <w14:schemeClr w14:val="tx1"/>
            </w14:solidFill>
          </w14:textFill>
        </w:rPr>
        <w:t>具有独立法人资格，有独立承担民事责任的能力，并且具有有效的营业执照。</w:t>
      </w:r>
    </w:p>
    <w:p>
      <w:pPr>
        <w:ind w:firstLine="560" w:firstLineChars="200"/>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2</w:t>
      </w:r>
      <w:r>
        <w:rPr>
          <w:rStyle w:val="10"/>
          <w:rFonts w:ascii="仿宋_GB2312" w:hAnsi="仿宋" w:eastAsia="仿宋_GB2312"/>
          <w:color w:val="000000" w:themeColor="text1"/>
          <w:sz w:val="28"/>
          <w:szCs w:val="28"/>
          <w14:textFill>
            <w14:solidFill>
              <w14:schemeClr w14:val="tx1"/>
            </w14:solidFill>
          </w14:textFill>
        </w:rPr>
        <w:t>、比选申请人具有良好的商业信誉，没有处于被责令停业、财产被冻结、接管、破产及有关行政处罚状态。</w:t>
      </w:r>
    </w:p>
    <w:p>
      <w:pPr>
        <w:ind w:firstLine="560" w:firstLineChars="200"/>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3</w:t>
      </w:r>
      <w:r>
        <w:rPr>
          <w:rStyle w:val="10"/>
          <w:rFonts w:ascii="仿宋_GB2312" w:hAnsi="仿宋" w:eastAsia="仿宋_GB2312"/>
          <w:color w:val="000000" w:themeColor="text1"/>
          <w:sz w:val="28"/>
          <w:szCs w:val="28"/>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14:textFill>
            <w14:solidFill>
              <w14:schemeClr w14:val="tx1"/>
            </w14:solidFill>
          </w14:textFill>
        </w:rPr>
        <w:t>不得以任何形式转包和分包本项目。</w:t>
      </w:r>
    </w:p>
    <w:p>
      <w:pPr>
        <w:spacing w:line="590" w:lineRule="exact"/>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4" w:name="_Toc27492"/>
      <w:r>
        <w:rPr>
          <w:rStyle w:val="10"/>
          <w:rFonts w:hint="eastAsia" w:ascii="仿宋_GB2312" w:hAnsi="仿宋" w:eastAsia="仿宋_GB2312" w:cs="Calibri"/>
          <w:bCs/>
          <w:color w:val="000000" w:themeColor="text1"/>
          <w:sz w:val="28"/>
          <w:szCs w:val="28"/>
          <w14:textFill>
            <w14:solidFill>
              <w14:schemeClr w14:val="tx1"/>
            </w14:solidFill>
          </w14:textFill>
        </w:rPr>
        <w:t>五、比选文件的获取</w:t>
      </w:r>
      <w:bookmarkEnd w:id="4"/>
    </w:p>
    <w:p>
      <w:pPr>
        <w:tabs>
          <w:tab w:val="left" w:pos="6804"/>
        </w:tabs>
        <w:spacing w:line="660" w:lineRule="exact"/>
        <w:ind w:firstLine="560" w:firstLineChars="200"/>
        <w:rPr>
          <w:rStyle w:val="10"/>
          <w:rFonts w:ascii="仿宋_GB2312" w:hAnsi="仿宋" w:eastAsia="仿宋_GB2312"/>
          <w:b/>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有意参加比选的单位请于</w:t>
      </w:r>
      <w:r>
        <w:rPr>
          <w:rStyle w:val="10"/>
          <w:rFonts w:ascii="仿宋_GB2312" w:hAnsi="仿宋" w:eastAsia="仿宋_GB2312" w:cs="Calibri"/>
          <w:bCs/>
          <w:color w:val="000000" w:themeColor="text1"/>
          <w:sz w:val="28"/>
          <w:szCs w:val="28"/>
          <w:u w:val="single" w:color="000000"/>
          <w14:textFill>
            <w14:solidFill>
              <w14:schemeClr w14:val="tx1"/>
            </w14:solidFill>
          </w14:textFill>
        </w:rPr>
        <w:t>202</w:t>
      </w:r>
      <w:r>
        <w:rPr>
          <w:rStyle w:val="10"/>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3</w:t>
      </w:r>
      <w:r>
        <w:rPr>
          <w:rStyle w:val="10"/>
          <w:rFonts w:hint="eastAsia" w:ascii="仿宋_GB2312" w:hAnsi="仿宋" w:eastAsia="仿宋_GB2312" w:cs="Calibri"/>
          <w:bCs/>
          <w:color w:val="000000" w:themeColor="text1"/>
          <w:sz w:val="28"/>
          <w:szCs w:val="28"/>
          <w:u w:val="single" w:color="000000"/>
          <w14:textFill>
            <w14:solidFill>
              <w14:schemeClr w14:val="tx1"/>
            </w14:solidFill>
          </w14:textFill>
        </w:rPr>
        <w:t>年</w:t>
      </w:r>
      <w:r>
        <w:rPr>
          <w:rStyle w:val="10"/>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 xml:space="preserve"> 6</w:t>
      </w:r>
      <w:r>
        <w:rPr>
          <w:rStyle w:val="10"/>
          <w:rFonts w:ascii="仿宋_GB2312" w:hAnsi="仿宋" w:eastAsia="仿宋_GB2312" w:cs="Calibri"/>
          <w:bCs/>
          <w:color w:val="000000" w:themeColor="text1"/>
          <w:sz w:val="28"/>
          <w:szCs w:val="28"/>
          <w:u w:val="single" w:color="000000"/>
          <w14:textFill>
            <w14:solidFill>
              <w14:schemeClr w14:val="tx1"/>
            </w14:solidFill>
          </w14:textFill>
        </w:rPr>
        <w:t xml:space="preserve"> </w:t>
      </w:r>
      <w:r>
        <w:rPr>
          <w:rStyle w:val="10"/>
          <w:rFonts w:hint="eastAsia" w:ascii="仿宋_GB2312" w:hAnsi="仿宋" w:eastAsia="仿宋_GB2312" w:cs="Calibri"/>
          <w:bCs/>
          <w:color w:val="000000" w:themeColor="text1"/>
          <w:sz w:val="28"/>
          <w:szCs w:val="28"/>
          <w:u w:val="single" w:color="000000"/>
          <w14:textFill>
            <w14:solidFill>
              <w14:schemeClr w14:val="tx1"/>
            </w14:solidFill>
          </w14:textFill>
        </w:rPr>
        <w:t>月</w:t>
      </w:r>
      <w:r>
        <w:rPr>
          <w:rStyle w:val="10"/>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16</w:t>
      </w:r>
      <w:r>
        <w:rPr>
          <w:rStyle w:val="10"/>
          <w:rFonts w:hint="eastAsia" w:ascii="仿宋_GB2312" w:hAnsi="仿宋" w:eastAsia="仿宋_GB2312" w:cs="Calibri"/>
          <w:bCs/>
          <w:color w:val="000000" w:themeColor="text1"/>
          <w:sz w:val="28"/>
          <w:szCs w:val="28"/>
          <w:u w:val="single" w:color="000000"/>
          <w14:textFill>
            <w14:solidFill>
              <w14:schemeClr w14:val="tx1"/>
            </w14:solidFill>
          </w14:textFill>
        </w:rPr>
        <w:t>日</w:t>
      </w:r>
      <w:r>
        <w:rPr>
          <w:rStyle w:val="10"/>
          <w:rFonts w:hint="eastAsia" w:ascii="仿宋_GB2312" w:hAnsi="仿宋" w:eastAsia="仿宋_GB2312" w:cs="Calibri"/>
          <w:bCs/>
          <w:color w:val="000000" w:themeColor="text1"/>
          <w:sz w:val="28"/>
          <w:szCs w:val="28"/>
          <w14:textFill>
            <w14:solidFill>
              <w14:schemeClr w14:val="tx1"/>
            </w14:solidFill>
          </w14:textFill>
        </w:rPr>
        <w:t>到</w:t>
      </w:r>
      <w:r>
        <w:rPr>
          <w:rStyle w:val="10"/>
          <w:rFonts w:ascii="仿宋_GB2312" w:hAnsi="仿宋" w:eastAsia="仿宋_GB2312" w:cs="Calibri"/>
          <w:bCs/>
          <w:color w:val="000000" w:themeColor="text1"/>
          <w:sz w:val="28"/>
          <w:szCs w:val="28"/>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u w:val="single" w:color="000000"/>
          <w14:textFill>
            <w14:solidFill>
              <w14:schemeClr w14:val="tx1"/>
            </w14:solidFill>
          </w14:textFill>
        </w:rPr>
        <w:t>武夷发展集团</w:t>
      </w:r>
      <w:r>
        <w:rPr>
          <w:rStyle w:val="10"/>
          <w:rFonts w:ascii="仿宋_GB2312" w:hAnsi="仿宋" w:eastAsia="仿宋_GB2312" w:cs="Calibri"/>
          <w:bCs/>
          <w:color w:val="000000" w:themeColor="text1"/>
          <w:sz w:val="28"/>
          <w:szCs w:val="28"/>
          <w:u w:val="single" w:color="000000"/>
          <w14:textFill>
            <w14:solidFill>
              <w14:schemeClr w14:val="tx1"/>
            </w14:solidFill>
          </w14:textFill>
        </w:rPr>
        <w:t xml:space="preserve"> </w:t>
      </w:r>
      <w:r>
        <w:rPr>
          <w:rStyle w:val="10"/>
          <w:rFonts w:hint="eastAsia" w:ascii="仿宋_GB2312" w:hAnsi="仿宋" w:eastAsia="仿宋_GB2312" w:cs="Calibri"/>
          <w:bCs/>
          <w:color w:val="000000" w:themeColor="text1"/>
          <w:sz w:val="28"/>
          <w:szCs w:val="28"/>
          <w14:textFill>
            <w14:solidFill>
              <w14:schemeClr w14:val="tx1"/>
            </w14:solidFill>
          </w14:textFill>
        </w:rPr>
        <w:t>网站公告中心（</w:t>
      </w:r>
      <w:r>
        <w:rPr>
          <w:rFonts w:hint="eastAsia" w:ascii="仿宋_GB2312" w:hAnsi="仿宋" w:eastAsia="仿宋_GB2312" w:cs="Calibri"/>
          <w:bCs/>
          <w:color w:val="000000" w:themeColor="text1"/>
          <w:sz w:val="28"/>
          <w:szCs w:val="28"/>
          <w14:textFill>
            <w14:solidFill>
              <w14:schemeClr w14:val="tx1"/>
            </w14:solidFill>
          </w14:textFill>
        </w:rPr>
        <w:t>网址</w:t>
      </w:r>
      <w:r>
        <w:rPr>
          <w:rFonts w:hint="eastAsia" w:ascii="仿宋_GB2312" w:hAnsi="仿宋" w:eastAsia="仿宋_GB2312" w:cs="Calibri"/>
          <w:bCs/>
          <w:color w:val="000000" w:themeColor="text1"/>
          <w:sz w:val="28"/>
          <w:szCs w:val="28"/>
          <w:u w:val="single" w:color="FF0000"/>
          <w14:textFill>
            <w14:solidFill>
              <w14:schemeClr w14:val="tx1"/>
            </w14:solidFill>
          </w14:textFill>
        </w:rPr>
        <w:t>：</w:t>
      </w:r>
      <w:r>
        <w:rPr>
          <w:rFonts w:ascii="仿宋_GB2312" w:hAnsi="仿宋" w:eastAsia="仿宋_GB2312" w:cs="Calibri"/>
          <w:bCs/>
          <w:color w:val="000000" w:themeColor="text1"/>
          <w:sz w:val="28"/>
          <w:szCs w:val="28"/>
          <w:u w:val="single" w:color="FF0000"/>
          <w14:textFill>
            <w14:solidFill>
              <w14:schemeClr w14:val="tx1"/>
            </w14:solidFill>
          </w14:textFill>
        </w:rPr>
        <w:t>http//www.wuyijt.com</w:t>
      </w:r>
      <w:r>
        <w:rPr>
          <w:rStyle w:val="10"/>
          <w:rFonts w:hint="eastAsia" w:ascii="仿宋_GB2312" w:hAnsi="仿宋" w:eastAsia="仿宋_GB2312" w:cs="Calibri"/>
          <w:bCs/>
          <w:color w:val="000000" w:themeColor="text1"/>
          <w:sz w:val="28"/>
          <w:szCs w:val="28"/>
          <w14:textFill>
            <w14:solidFill>
              <w14:schemeClr w14:val="tx1"/>
            </w14:solidFill>
          </w14:textFill>
        </w:rPr>
        <w:t>）下载相关比选文件资料。</w:t>
      </w:r>
    </w:p>
    <w:p>
      <w:pPr>
        <w:tabs>
          <w:tab w:val="left" w:pos="6804"/>
        </w:tabs>
        <w:spacing w:line="660" w:lineRule="exact"/>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5" w:name="_Toc30729"/>
      <w:r>
        <w:rPr>
          <w:rStyle w:val="10"/>
          <w:rFonts w:hint="eastAsia" w:ascii="仿宋_GB2312" w:hAnsi="仿宋" w:eastAsia="仿宋_GB2312" w:cs="Calibri"/>
          <w:bCs/>
          <w:color w:val="000000" w:themeColor="text1"/>
          <w:sz w:val="28"/>
          <w:szCs w:val="28"/>
          <w14:textFill>
            <w14:solidFill>
              <w14:schemeClr w14:val="tx1"/>
            </w14:solidFill>
          </w14:textFill>
        </w:rPr>
        <w:t>六、申请书的递交：</w:t>
      </w:r>
      <w:bookmarkEnd w:id="5"/>
    </w:p>
    <w:p>
      <w:pPr>
        <w:pStyle w:val="5"/>
        <w:spacing w:line="500" w:lineRule="exact"/>
        <w:ind w:firstLine="560" w:firstLineChars="200"/>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比选申请书于</w:t>
      </w:r>
      <w:r>
        <w:rPr>
          <w:rStyle w:val="10"/>
          <w:rFonts w:ascii="仿宋_GB2312" w:hAnsi="仿宋" w:eastAsia="仿宋_GB2312"/>
          <w:color w:val="000000" w:themeColor="text1"/>
          <w:sz w:val="28"/>
          <w:szCs w:val="28"/>
          <w:u w:val="single" w:color="000000"/>
          <w14:textFill>
            <w14:solidFill>
              <w14:schemeClr w14:val="tx1"/>
            </w14:solidFill>
          </w14:textFill>
        </w:rPr>
        <w:t>202</w:t>
      </w:r>
      <w:r>
        <w:rPr>
          <w:rStyle w:val="10"/>
          <w:rFonts w:hint="eastAsia" w:ascii="仿宋_GB2312" w:hAnsi="仿宋" w:eastAsia="仿宋_GB2312"/>
          <w:color w:val="000000" w:themeColor="text1"/>
          <w:sz w:val="28"/>
          <w:szCs w:val="28"/>
          <w:u w:val="single" w:color="000000"/>
          <w:lang w:val="en-US" w:eastAsia="zh-CN"/>
          <w14:textFill>
            <w14:solidFill>
              <w14:schemeClr w14:val="tx1"/>
            </w14:solidFill>
          </w14:textFill>
        </w:rPr>
        <w:t>3</w:t>
      </w:r>
      <w:r>
        <w:rPr>
          <w:rStyle w:val="10"/>
          <w:rFonts w:ascii="仿宋_GB2312" w:hAnsi="仿宋" w:eastAsia="仿宋_GB2312"/>
          <w:color w:val="000000" w:themeColor="text1"/>
          <w:sz w:val="28"/>
          <w:szCs w:val="28"/>
          <w:u w:val="single" w:color="000000"/>
          <w14:textFill>
            <w14:solidFill>
              <w14:schemeClr w14:val="tx1"/>
            </w14:solidFill>
          </w14:textFill>
        </w:rPr>
        <w:t>年</w:t>
      </w:r>
      <w:r>
        <w:rPr>
          <w:rStyle w:val="10"/>
          <w:rFonts w:hint="eastAsia" w:ascii="仿宋_GB2312" w:hAnsi="仿宋" w:eastAsia="仿宋_GB2312"/>
          <w:color w:val="000000" w:themeColor="text1"/>
          <w:sz w:val="28"/>
          <w:szCs w:val="28"/>
          <w:u w:val="single" w:color="000000"/>
          <w:lang w:val="en-US" w:eastAsia="zh-CN"/>
          <w14:textFill>
            <w14:solidFill>
              <w14:schemeClr w14:val="tx1"/>
            </w14:solidFill>
          </w14:textFill>
        </w:rPr>
        <w:t>6</w:t>
      </w:r>
      <w:r>
        <w:rPr>
          <w:rStyle w:val="10"/>
          <w:rFonts w:ascii="仿宋_GB2312" w:hAnsi="仿宋" w:eastAsia="仿宋_GB2312"/>
          <w:color w:val="000000" w:themeColor="text1"/>
          <w:sz w:val="28"/>
          <w:szCs w:val="28"/>
          <w:u w:val="single" w:color="000000"/>
          <w14:textFill>
            <w14:solidFill>
              <w14:schemeClr w14:val="tx1"/>
            </w14:solidFill>
          </w14:textFill>
        </w:rPr>
        <w:t>月</w:t>
      </w:r>
      <w:r>
        <w:rPr>
          <w:rStyle w:val="10"/>
          <w:rFonts w:hint="eastAsia" w:ascii="仿宋_GB2312" w:hAnsi="仿宋" w:eastAsia="仿宋_GB2312"/>
          <w:color w:val="000000" w:themeColor="text1"/>
          <w:sz w:val="28"/>
          <w:szCs w:val="28"/>
          <w:u w:val="single" w:color="000000"/>
          <w:lang w:val="en-US" w:eastAsia="zh-CN"/>
          <w14:textFill>
            <w14:solidFill>
              <w14:schemeClr w14:val="tx1"/>
            </w14:solidFill>
          </w14:textFill>
        </w:rPr>
        <w:t>21</w:t>
      </w:r>
      <w:r>
        <w:rPr>
          <w:rStyle w:val="10"/>
          <w:rFonts w:ascii="仿宋_GB2312" w:hAnsi="仿宋" w:eastAsia="仿宋_GB2312"/>
          <w:color w:val="000000" w:themeColor="text1"/>
          <w:sz w:val="28"/>
          <w:szCs w:val="28"/>
          <w:u w:val="single" w:color="000000"/>
          <w14:textFill>
            <w14:solidFill>
              <w14:schemeClr w14:val="tx1"/>
            </w14:solidFill>
          </w14:textFill>
        </w:rPr>
        <w:t>日</w:t>
      </w:r>
      <w:r>
        <w:rPr>
          <w:rStyle w:val="10"/>
          <w:rFonts w:hint="eastAsia" w:ascii="仿宋_GB2312" w:hAnsi="仿宋" w:eastAsia="仿宋_GB2312"/>
          <w:color w:val="000000" w:themeColor="text1"/>
          <w:sz w:val="28"/>
          <w:szCs w:val="28"/>
          <w:u w:val="single" w:color="000000"/>
          <w14:textFill>
            <w14:solidFill>
              <w14:schemeClr w14:val="tx1"/>
            </w14:solidFill>
          </w14:textFill>
        </w:rPr>
        <w:t>下</w:t>
      </w:r>
      <w:r>
        <w:rPr>
          <w:rStyle w:val="10"/>
          <w:rFonts w:ascii="仿宋_GB2312" w:hAnsi="仿宋" w:eastAsia="仿宋_GB2312"/>
          <w:color w:val="000000" w:themeColor="text1"/>
          <w:sz w:val="28"/>
          <w:szCs w:val="28"/>
          <w:u w:val="single" w:color="000000"/>
          <w14:textFill>
            <w14:solidFill>
              <w14:schemeClr w14:val="tx1"/>
            </w14:solidFill>
          </w14:textFill>
        </w:rPr>
        <w:t>午</w:t>
      </w:r>
      <w:r>
        <w:rPr>
          <w:rStyle w:val="10"/>
          <w:rFonts w:hint="eastAsia" w:ascii="仿宋_GB2312" w:hAnsi="仿宋" w:eastAsia="仿宋_GB2312"/>
          <w:color w:val="000000" w:themeColor="text1"/>
          <w:sz w:val="28"/>
          <w:szCs w:val="28"/>
          <w:u w:val="single" w:color="000000"/>
          <w14:textFill>
            <w14:solidFill>
              <w14:schemeClr w14:val="tx1"/>
            </w14:solidFill>
          </w14:textFill>
        </w:rPr>
        <w:t>3</w:t>
      </w:r>
      <w:r>
        <w:rPr>
          <w:rStyle w:val="10"/>
          <w:rFonts w:ascii="仿宋_GB2312" w:hAnsi="仿宋" w:eastAsia="仿宋_GB2312"/>
          <w:color w:val="000000" w:themeColor="text1"/>
          <w:sz w:val="28"/>
          <w:szCs w:val="28"/>
          <w:u w:val="single" w:color="000000"/>
          <w14:textFill>
            <w14:solidFill>
              <w14:schemeClr w14:val="tx1"/>
            </w14:solidFill>
          </w14:textFill>
        </w:rPr>
        <w:t>:30～</w:t>
      </w:r>
      <w:r>
        <w:rPr>
          <w:rStyle w:val="10"/>
          <w:rFonts w:hint="eastAsia" w:ascii="仿宋_GB2312" w:hAnsi="仿宋" w:eastAsia="仿宋_GB2312"/>
          <w:color w:val="000000" w:themeColor="text1"/>
          <w:sz w:val="28"/>
          <w:szCs w:val="28"/>
          <w:u w:val="single" w:color="000000"/>
          <w14:textFill>
            <w14:solidFill>
              <w14:schemeClr w14:val="tx1"/>
            </w14:solidFill>
          </w14:textFill>
        </w:rPr>
        <w:t>4</w:t>
      </w:r>
      <w:r>
        <w:rPr>
          <w:rStyle w:val="10"/>
          <w:rFonts w:ascii="仿宋_GB2312" w:hAnsi="仿宋" w:eastAsia="仿宋_GB2312"/>
          <w:color w:val="000000" w:themeColor="text1"/>
          <w:sz w:val="28"/>
          <w:szCs w:val="28"/>
          <w:u w:val="single" w:color="000000"/>
          <w14:textFill>
            <w14:solidFill>
              <w14:schemeClr w14:val="tx1"/>
            </w14:solidFill>
          </w14:textFill>
        </w:rPr>
        <w:t>:</w:t>
      </w:r>
      <w:r>
        <w:rPr>
          <w:rStyle w:val="10"/>
          <w:rFonts w:hint="eastAsia" w:ascii="仿宋_GB2312" w:hAnsi="仿宋" w:eastAsia="仿宋_GB2312"/>
          <w:color w:val="000000" w:themeColor="text1"/>
          <w:sz w:val="28"/>
          <w:szCs w:val="28"/>
          <w:u w:val="single" w:color="000000"/>
          <w14:textFill>
            <w14:solidFill>
              <w14:schemeClr w14:val="tx1"/>
            </w14:solidFill>
          </w14:textFill>
        </w:rPr>
        <w:t>3</w:t>
      </w:r>
      <w:r>
        <w:rPr>
          <w:rStyle w:val="10"/>
          <w:rFonts w:ascii="仿宋_GB2312" w:hAnsi="仿宋" w:eastAsia="仿宋_GB2312"/>
          <w:color w:val="000000" w:themeColor="text1"/>
          <w:sz w:val="28"/>
          <w:szCs w:val="28"/>
          <w:u w:val="single" w:color="000000"/>
          <w14:textFill>
            <w14:solidFill>
              <w14:schemeClr w14:val="tx1"/>
            </w14:solidFill>
          </w14:textFill>
        </w:rPr>
        <w:t>0</w:t>
      </w:r>
      <w:r>
        <w:rPr>
          <w:rStyle w:val="10"/>
          <w:rFonts w:hint="eastAsia" w:ascii="仿宋_GB2312" w:hAnsi="仿宋" w:eastAsia="仿宋_GB2312"/>
          <w:color w:val="000000" w:themeColor="text1"/>
          <w:sz w:val="28"/>
          <w:szCs w:val="28"/>
          <w14:textFill>
            <w14:solidFill>
              <w14:schemeClr w14:val="tx1"/>
            </w14:solidFill>
          </w14:textFill>
        </w:rPr>
        <w:t>递交到</w:t>
      </w:r>
      <w:r>
        <w:rPr>
          <w:rStyle w:val="10"/>
          <w:rFonts w:hint="eastAsia" w:ascii="仿宋_GB2312" w:hAnsi="仿宋" w:eastAsia="仿宋_GB2312" w:cs="Calibri"/>
          <w:bCs/>
          <w:color w:val="000000" w:themeColor="text1"/>
          <w:sz w:val="28"/>
          <w:szCs w:val="28"/>
          <w14:textFill>
            <w14:solidFill>
              <w14:schemeClr w14:val="tx1"/>
            </w14:solidFill>
          </w14:textFill>
        </w:rPr>
        <w:t>南平武夷信息技术有限公司三楼会议室（福建省南平市建阳区潭城街道美加德广场1号楼301会议室</w:t>
      </w:r>
      <w:r>
        <w:rPr>
          <w:rStyle w:val="10"/>
          <w:rFonts w:ascii="仿宋_GB2312" w:hAnsi="仿宋" w:eastAsia="仿宋_GB2312" w:cs="Calibri"/>
          <w:bCs/>
          <w:color w:val="000000" w:themeColor="text1"/>
          <w:sz w:val="28"/>
          <w:szCs w:val="28"/>
          <w14:textFill>
            <w14:solidFill>
              <w14:schemeClr w14:val="tx1"/>
            </w14:solidFill>
          </w14:textFill>
        </w:rPr>
        <w:t>），逾期不予受理。</w:t>
      </w:r>
    </w:p>
    <w:p>
      <w:pPr>
        <w:pStyle w:val="11"/>
        <w:snapToGrid w:val="0"/>
        <w:spacing w:line="660" w:lineRule="exact"/>
        <w:ind w:firstLine="560" w:firstLineChars="200"/>
        <w:rPr>
          <w:rStyle w:val="10"/>
          <w:rFonts w:ascii="仿宋_GB2312" w:hAnsi="仿宋" w:eastAsia="仿宋_GB2312" w:cs="Calibri"/>
          <w:bCs/>
          <w:color w:val="000000" w:themeColor="text1"/>
          <w:sz w:val="28"/>
          <w:szCs w:val="28"/>
          <w14:textFill>
            <w14:solidFill>
              <w14:schemeClr w14:val="tx1"/>
            </w14:solidFill>
          </w14:textFill>
        </w:rPr>
      </w:pPr>
      <w:r>
        <w:rPr>
          <w:rStyle w:val="10"/>
          <w:rFonts w:hint="eastAsia" w:ascii="仿宋_GB2312" w:hAnsi="仿宋" w:eastAsia="仿宋_GB2312" w:cs="Calibri"/>
          <w:bCs/>
          <w:color w:val="000000" w:themeColor="text1"/>
          <w:sz w:val="28"/>
          <w:szCs w:val="28"/>
          <w14:textFill>
            <w14:solidFill>
              <w14:schemeClr w14:val="tx1"/>
            </w14:solidFill>
          </w14:textFill>
        </w:rPr>
        <w:t>开标时间地点同递交承诺文件截止时间和地点。</w:t>
      </w:r>
      <w:bookmarkStart w:id="10" w:name="_GoBack"/>
      <w:bookmarkEnd w:id="10"/>
    </w:p>
    <w:p>
      <w:pPr>
        <w:pStyle w:val="11"/>
        <w:snapToGrid w:val="0"/>
        <w:spacing w:line="660" w:lineRule="exact"/>
        <w:ind w:firstLine="560" w:firstLineChars="200"/>
        <w:outlineLvl w:val="1"/>
        <w:rPr>
          <w:rStyle w:val="10"/>
          <w:rFonts w:ascii="仿宋_GB2312" w:hAnsi="仿宋" w:eastAsia="仿宋_GB2312"/>
          <w:b/>
          <w:color w:val="000000" w:themeColor="text1"/>
          <w:sz w:val="28"/>
          <w:szCs w:val="28"/>
          <w14:textFill>
            <w14:solidFill>
              <w14:schemeClr w14:val="tx1"/>
            </w14:solidFill>
          </w14:textFill>
        </w:rPr>
      </w:pPr>
      <w:bookmarkStart w:id="6" w:name="_Toc22552"/>
      <w:r>
        <w:rPr>
          <w:rStyle w:val="10"/>
          <w:rFonts w:hint="eastAsia" w:ascii="仿宋_GB2312" w:hAnsi="仿宋" w:eastAsia="仿宋_GB2312"/>
          <w:color w:val="000000" w:themeColor="text1"/>
          <w:sz w:val="28"/>
          <w:szCs w:val="28"/>
          <w14:textFill>
            <w14:solidFill>
              <w14:schemeClr w14:val="tx1"/>
            </w14:solidFill>
          </w14:textFill>
        </w:rPr>
        <w:t>七、评选办法：最低投标报价法（即保函费率最低）。</w:t>
      </w:r>
      <w:bookmarkEnd w:id="6"/>
      <w:r>
        <w:rPr>
          <w:rStyle w:val="10"/>
          <w:rFonts w:ascii="仿宋_GB2312" w:hAnsi="仿宋" w:eastAsia="仿宋_GB2312" w:cs="Calibri"/>
          <w:bCs/>
          <w:color w:val="000000" w:themeColor="text1"/>
          <w:sz w:val="28"/>
          <w:szCs w:val="28"/>
          <w14:textFill>
            <w14:solidFill>
              <w14:schemeClr w14:val="tx1"/>
            </w14:solidFill>
          </w14:textFill>
        </w:rPr>
        <w:t xml:space="preserve"> </w:t>
      </w:r>
    </w:p>
    <w:p>
      <w:pPr>
        <w:pStyle w:val="11"/>
        <w:snapToGrid w:val="0"/>
        <w:spacing w:line="660" w:lineRule="exact"/>
        <w:ind w:firstLine="560" w:firstLineChars="200"/>
        <w:outlineLvl w:val="1"/>
        <w:rPr>
          <w:rStyle w:val="10"/>
          <w:rFonts w:ascii="仿宋_GB2312" w:hAnsi="仿宋" w:eastAsia="仿宋_GB2312" w:cs="Calibri"/>
          <w:bCs/>
          <w:color w:val="000000" w:themeColor="text1"/>
          <w:sz w:val="28"/>
          <w:szCs w:val="28"/>
          <w14:textFill>
            <w14:solidFill>
              <w14:schemeClr w14:val="tx1"/>
            </w14:solidFill>
          </w14:textFill>
        </w:rPr>
      </w:pPr>
      <w:bookmarkStart w:id="7" w:name="_Toc23251"/>
      <w:r>
        <w:rPr>
          <w:rStyle w:val="10"/>
          <w:rFonts w:hint="eastAsia" w:ascii="仿宋_GB2312" w:hAnsi="仿宋" w:eastAsia="仿宋_GB2312" w:cs="Calibri"/>
          <w:bCs/>
          <w:color w:val="000000" w:themeColor="text1"/>
          <w:sz w:val="28"/>
          <w:szCs w:val="28"/>
          <w14:textFill>
            <w14:solidFill>
              <w14:schemeClr w14:val="tx1"/>
            </w14:solidFill>
          </w14:textFill>
        </w:rPr>
        <w:t>八、联系信息：</w:t>
      </w:r>
      <w:bookmarkEnd w:id="7"/>
    </w:p>
    <w:p>
      <w:pPr>
        <w:ind w:firstLine="560" w:firstLineChars="200"/>
        <w:rPr>
          <w:rStyle w:val="10"/>
          <w:rFonts w:ascii="仿宋_GB2312" w:hAnsi="仿宋" w:eastAsia="仿宋_GB2312" w:cs="Calibri"/>
          <w:bCs/>
          <w:color w:val="000000" w:themeColor="text1"/>
          <w:sz w:val="28"/>
          <w:szCs w:val="28"/>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南平</w:t>
      </w:r>
      <w:r>
        <w:rPr>
          <w:rStyle w:val="10"/>
          <w:rFonts w:hint="eastAsia" w:ascii="仿宋_GB2312" w:hAnsi="仿宋" w:eastAsia="仿宋_GB2312" w:cs="Calibri"/>
          <w:bCs/>
          <w:color w:val="000000" w:themeColor="text1"/>
          <w:sz w:val="28"/>
          <w:szCs w:val="28"/>
          <w14:textFill>
            <w14:solidFill>
              <w14:schemeClr w14:val="tx1"/>
            </w14:solidFill>
          </w14:textFill>
        </w:rPr>
        <w:t>武夷信息技术</w:t>
      </w:r>
      <w:r>
        <w:rPr>
          <w:rStyle w:val="10"/>
          <w:rFonts w:ascii="仿宋_GB2312" w:hAnsi="仿宋" w:eastAsia="仿宋_GB2312" w:cs="Calibri"/>
          <w:bCs/>
          <w:color w:val="000000" w:themeColor="text1"/>
          <w:sz w:val="28"/>
          <w:szCs w:val="28"/>
          <w14:textFill>
            <w14:solidFill>
              <w14:schemeClr w14:val="tx1"/>
            </w14:solidFill>
          </w14:textFill>
        </w:rPr>
        <w:t>有限公司</w:t>
      </w:r>
    </w:p>
    <w:p>
      <w:pPr>
        <w:ind w:firstLine="560" w:firstLineChars="200"/>
        <w:rPr>
          <w:rFonts w:ascii="仿宋" w:hAnsi="仿宋" w:eastAsia="仿宋" w:cs="Calibri"/>
          <w:bCs/>
          <w:color w:val="000000" w:themeColor="text1"/>
          <w:kern w:val="0"/>
          <w:sz w:val="28"/>
          <w:szCs w:val="28"/>
          <w14:textFill>
            <w14:solidFill>
              <w14:schemeClr w14:val="tx1"/>
            </w14:solidFill>
          </w14:textFill>
        </w:rPr>
      </w:pPr>
      <w:r>
        <w:rPr>
          <w:rFonts w:hint="eastAsia" w:ascii="仿宋" w:hAnsi="仿宋" w:eastAsia="仿宋" w:cs="Calibri"/>
          <w:bCs/>
          <w:color w:val="000000" w:themeColor="text1"/>
          <w:kern w:val="0"/>
          <w:sz w:val="28"/>
          <w:szCs w:val="28"/>
          <w14:textFill>
            <w14:solidFill>
              <w14:schemeClr w14:val="tx1"/>
            </w14:solidFill>
          </w14:textFill>
        </w:rPr>
        <w:t>联系人：</w:t>
      </w:r>
      <w:r>
        <w:rPr>
          <w:rFonts w:ascii="仿宋" w:hAnsi="仿宋" w:eastAsia="仿宋" w:cs="Calibri"/>
          <w:bCs/>
          <w:color w:val="000000" w:themeColor="text1"/>
          <w:kern w:val="0"/>
          <w:sz w:val="28"/>
          <w:szCs w:val="28"/>
          <w14:textFill>
            <w14:solidFill>
              <w14:schemeClr w14:val="tx1"/>
            </w14:solidFill>
          </w14:textFill>
        </w:rPr>
        <w:t xml:space="preserve"> </w:t>
      </w:r>
      <w:r>
        <w:rPr>
          <w:rFonts w:hint="eastAsia" w:ascii="仿宋" w:hAnsi="仿宋" w:eastAsia="仿宋" w:cs="Calibri"/>
          <w:bCs/>
          <w:color w:val="000000" w:themeColor="text1"/>
          <w:kern w:val="0"/>
          <w:sz w:val="28"/>
          <w:szCs w:val="28"/>
          <w14:textFill>
            <w14:solidFill>
              <w14:schemeClr w14:val="tx1"/>
            </w14:solidFill>
          </w14:textFill>
        </w:rPr>
        <w:t>何俊磊</w:t>
      </w:r>
    </w:p>
    <w:p>
      <w:pPr>
        <w:ind w:firstLine="560" w:firstLineChars="200"/>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电</w:t>
      </w:r>
      <w:r>
        <w:rPr>
          <w:rFonts w:ascii="仿宋" w:hAnsi="仿宋" w:eastAsia="仿宋" w:cs="Calibri"/>
          <w:bCs/>
          <w:color w:val="000000" w:themeColor="text1"/>
          <w:sz w:val="28"/>
          <w:szCs w:val="28"/>
          <w14:textFill>
            <w14:solidFill>
              <w14:schemeClr w14:val="tx1"/>
            </w14:solidFill>
          </w14:textFill>
        </w:rPr>
        <w:t xml:space="preserve">  话： </w:t>
      </w:r>
      <w:r>
        <w:rPr>
          <w:rFonts w:hint="eastAsia" w:ascii="仿宋" w:hAnsi="仿宋" w:eastAsia="仿宋" w:cs="Calibri"/>
          <w:bCs/>
          <w:color w:val="000000" w:themeColor="text1"/>
          <w:sz w:val="28"/>
          <w:szCs w:val="28"/>
          <w14:textFill>
            <w14:solidFill>
              <w14:schemeClr w14:val="tx1"/>
            </w14:solidFill>
          </w14:textFill>
        </w:rPr>
        <w:t>15805991195</w:t>
      </w:r>
    </w:p>
    <w:p>
      <w:pPr>
        <w:pStyle w:val="2"/>
        <w:rPr>
          <w:rStyle w:val="10"/>
          <w:rFonts w:ascii="仿宋_GB2312" w:hAnsi="仿宋" w:eastAsia="仿宋_GB2312" w:cs="Calibri"/>
          <w:bCs/>
          <w:color w:val="000000" w:themeColor="text1"/>
          <w:kern w:val="2"/>
          <w:sz w:val="28"/>
          <w:szCs w:val="28"/>
          <w14:textFill>
            <w14:solidFill>
              <w14:schemeClr w14:val="tx1"/>
            </w14:solidFill>
          </w14:textFill>
        </w:rPr>
      </w:pPr>
    </w:p>
    <w:p>
      <w:pPr>
        <w:pStyle w:val="2"/>
        <w:rPr>
          <w:rStyle w:val="10"/>
          <w:rFonts w:ascii="仿宋_GB2312" w:hAnsi="仿宋" w:eastAsia="仿宋_GB2312" w:cs="Calibri"/>
          <w:bCs/>
          <w:color w:val="000000" w:themeColor="text1"/>
          <w:kern w:val="2"/>
          <w:sz w:val="28"/>
          <w:szCs w:val="28"/>
          <w14:textFill>
            <w14:solidFill>
              <w14:schemeClr w14:val="tx1"/>
            </w14:solidFill>
          </w14:textFill>
        </w:rPr>
      </w:pPr>
    </w:p>
    <w:p>
      <w:pPr>
        <w:pStyle w:val="2"/>
        <w:rPr>
          <w:rStyle w:val="10"/>
          <w:rFonts w:ascii="仿宋_GB2312" w:hAnsi="仿宋" w:eastAsia="仿宋_GB2312" w:cs="Calibri"/>
          <w:bCs/>
          <w:color w:val="000000" w:themeColor="text1"/>
          <w:kern w:val="2"/>
          <w:sz w:val="28"/>
          <w:szCs w:val="28"/>
          <w14:textFill>
            <w14:solidFill>
              <w14:schemeClr w14:val="tx1"/>
            </w14:solidFill>
          </w14:textFill>
        </w:rPr>
      </w:pPr>
    </w:p>
    <w:p>
      <w:pPr>
        <w:spacing w:line="360" w:lineRule="auto"/>
        <w:jc w:val="center"/>
        <w:rPr>
          <w:rStyle w:val="10"/>
          <w:rFonts w:ascii="仿宋_GB2312" w:hAnsi="仿宋" w:eastAsia="仿宋_GB2312" w:cs="Calibri"/>
          <w:bCs/>
          <w:color w:val="000000" w:themeColor="text1"/>
          <w:sz w:val="28"/>
          <w:szCs w:val="28"/>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 xml:space="preserve">             比选人：南平</w:t>
      </w:r>
      <w:r>
        <w:rPr>
          <w:rStyle w:val="10"/>
          <w:rFonts w:hint="eastAsia" w:ascii="仿宋_GB2312" w:hAnsi="仿宋" w:eastAsia="仿宋_GB2312" w:cs="Calibri"/>
          <w:bCs/>
          <w:color w:val="000000" w:themeColor="text1"/>
          <w:sz w:val="28"/>
          <w:szCs w:val="28"/>
          <w14:textFill>
            <w14:solidFill>
              <w14:schemeClr w14:val="tx1"/>
            </w14:solidFill>
          </w14:textFill>
        </w:rPr>
        <w:t>武夷信息技术</w:t>
      </w:r>
      <w:r>
        <w:rPr>
          <w:rStyle w:val="10"/>
          <w:rFonts w:ascii="仿宋_GB2312" w:hAnsi="仿宋" w:eastAsia="仿宋_GB2312" w:cs="Calibri"/>
          <w:bCs/>
          <w:color w:val="000000" w:themeColor="text1"/>
          <w:sz w:val="28"/>
          <w:szCs w:val="28"/>
          <w14:textFill>
            <w14:solidFill>
              <w14:schemeClr w14:val="tx1"/>
            </w14:solidFill>
          </w14:textFill>
        </w:rPr>
        <w:t>有限公司</w:t>
      </w:r>
    </w:p>
    <w:p>
      <w:pPr>
        <w:pStyle w:val="11"/>
        <w:snapToGrid w:val="0"/>
        <w:spacing w:line="360" w:lineRule="auto"/>
        <w:ind w:firstLine="560" w:firstLineChars="200"/>
        <w:rPr>
          <w:rStyle w:val="10"/>
          <w:rFonts w:ascii="仿宋_GB2312" w:hAnsi="仿宋" w:eastAsia="仿宋_GB2312" w:cs="Calibri"/>
          <w:bCs/>
          <w:color w:val="000000" w:themeColor="text1"/>
          <w:sz w:val="28"/>
          <w:szCs w:val="28"/>
          <w:lang w:val="zh-CN"/>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 xml:space="preserve">            </w:t>
      </w:r>
    </w:p>
    <w:p>
      <w:pPr>
        <w:spacing w:line="360" w:lineRule="auto"/>
        <w:jc w:val="center"/>
        <w:rPr>
          <w:rStyle w:val="10"/>
          <w:rFonts w:ascii="仿宋_GB2312" w:hAnsi="仿宋" w:eastAsia="仿宋_GB2312" w:cs="Calibri"/>
          <w:bCs/>
          <w:color w:val="000000" w:themeColor="text1"/>
          <w:sz w:val="28"/>
          <w:szCs w:val="28"/>
          <w14:textFill>
            <w14:solidFill>
              <w14:schemeClr w14:val="tx1"/>
            </w14:solidFill>
          </w14:textFill>
        </w:rPr>
      </w:pPr>
      <w:r>
        <w:rPr>
          <w:rStyle w:val="10"/>
          <w:rFonts w:ascii="仿宋_GB2312" w:hAnsi="仿宋" w:eastAsia="仿宋_GB2312" w:cs="Calibri"/>
          <w:bCs/>
          <w:color w:val="000000" w:themeColor="text1"/>
          <w:sz w:val="28"/>
          <w:szCs w:val="28"/>
          <w14:textFill>
            <w14:solidFill>
              <w14:schemeClr w14:val="tx1"/>
            </w14:solidFill>
          </w14:textFill>
        </w:rPr>
        <w:t xml:space="preserve">                        202</w:t>
      </w:r>
      <w:r>
        <w:rPr>
          <w:rStyle w:val="10"/>
          <w:rFonts w:hint="eastAsia" w:ascii="仿宋_GB2312" w:hAnsi="仿宋" w:eastAsia="仿宋_GB2312" w:cs="Calibri"/>
          <w:bCs/>
          <w:color w:val="000000" w:themeColor="text1"/>
          <w:sz w:val="28"/>
          <w:szCs w:val="28"/>
          <w:lang w:val="en-US" w:eastAsia="zh-CN"/>
          <w14:textFill>
            <w14:solidFill>
              <w14:schemeClr w14:val="tx1"/>
            </w14:solidFill>
          </w14:textFill>
        </w:rPr>
        <w:t>3</w:t>
      </w:r>
      <w:r>
        <w:rPr>
          <w:rStyle w:val="10"/>
          <w:rFonts w:ascii="仿宋_GB2312" w:hAnsi="仿宋" w:eastAsia="仿宋_GB2312" w:cs="Calibri"/>
          <w:bCs/>
          <w:color w:val="000000" w:themeColor="text1"/>
          <w:sz w:val="28"/>
          <w:szCs w:val="28"/>
          <w14:textFill>
            <w14:solidFill>
              <w14:schemeClr w14:val="tx1"/>
            </w14:solidFill>
          </w14:textFill>
        </w:rPr>
        <w:t>年</w:t>
      </w:r>
      <w:r>
        <w:rPr>
          <w:rStyle w:val="10"/>
          <w:rFonts w:hint="eastAsia" w:ascii="仿宋_GB2312" w:hAnsi="仿宋" w:eastAsia="仿宋_GB2312" w:cs="Calibri"/>
          <w:bCs/>
          <w:color w:val="000000" w:themeColor="text1"/>
          <w:sz w:val="28"/>
          <w:szCs w:val="28"/>
          <w:lang w:val="en-US" w:eastAsia="zh-CN"/>
          <w14:textFill>
            <w14:solidFill>
              <w14:schemeClr w14:val="tx1"/>
            </w14:solidFill>
          </w14:textFill>
        </w:rPr>
        <w:t>6</w:t>
      </w:r>
      <w:r>
        <w:rPr>
          <w:rStyle w:val="10"/>
          <w:rFonts w:ascii="仿宋_GB2312" w:hAnsi="仿宋" w:eastAsia="仿宋_GB2312" w:cs="Calibri"/>
          <w:bCs/>
          <w:color w:val="000000" w:themeColor="text1"/>
          <w:sz w:val="28"/>
          <w:szCs w:val="28"/>
          <w14:textFill>
            <w14:solidFill>
              <w14:schemeClr w14:val="tx1"/>
            </w14:solidFill>
          </w14:textFill>
        </w:rPr>
        <w:t>月</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color w:val="000000"/>
          <w:kern w:val="0"/>
          <w:sz w:val="24"/>
        </w:rPr>
      </w:pPr>
      <w:r>
        <w:br w:type="page"/>
      </w:r>
    </w:p>
    <w:p>
      <w:pPr>
        <w:rPr>
          <w:rFonts w:hAnsi="宋体"/>
          <w:sz w:val="28"/>
          <w:szCs w:val="28"/>
        </w:rPr>
      </w:pPr>
      <w:r>
        <w:rPr>
          <w:rFonts w:hint="eastAsia" w:hAnsi="宋体"/>
          <w:sz w:val="28"/>
          <w:szCs w:val="28"/>
        </w:rPr>
        <w:t>附表：</w:t>
      </w:r>
      <w:r>
        <w:rPr>
          <w:rFonts w:hAnsi="宋体"/>
          <w:sz w:val="28"/>
          <w:szCs w:val="28"/>
        </w:rPr>
        <w:t>投标文件格式</w:t>
      </w:r>
    </w:p>
    <w:p>
      <w:pPr>
        <w:spacing w:line="360" w:lineRule="auto"/>
        <w:jc w:val="center"/>
        <w:rPr>
          <w:rFonts w:ascii="宋体" w:hAnsi="宋体" w:cs="宋体"/>
          <w:b/>
          <w:bCs/>
          <w:sz w:val="40"/>
          <w:szCs w:val="40"/>
        </w:rPr>
      </w:pPr>
    </w:p>
    <w:p>
      <w:pPr>
        <w:jc w:val="center"/>
        <w:rPr>
          <w:rFonts w:hint="eastAsia" w:ascii="宋体" w:hAnsi="宋体" w:cs="宋体"/>
          <w:b/>
          <w:bCs/>
          <w:sz w:val="40"/>
          <w:szCs w:val="40"/>
          <w:u w:val="single"/>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南平武夷信息技术有限公司一户一档平台</w:t>
      </w:r>
      <w:r>
        <w:rPr>
          <w:rFonts w:hint="eastAsia" w:ascii="仿宋" w:eastAsia="仿宋" w:cs="仿宋"/>
          <w:color w:val="000000"/>
          <w:sz w:val="32"/>
          <w:szCs w:val="32"/>
          <w:u w:val="single"/>
          <w:lang w:val="en-US" w:eastAsia="zh-CN"/>
        </w:rPr>
        <w:t>服务</w:t>
      </w:r>
      <w:r>
        <w:rPr>
          <w:rFonts w:hint="eastAsia" w:ascii="仿宋" w:eastAsia="仿宋" w:cs="仿宋"/>
          <w:color w:val="000000"/>
          <w:sz w:val="32"/>
          <w:szCs w:val="32"/>
          <w:u w:val="single"/>
        </w:rPr>
        <w:t>比选公告</w:t>
      </w:r>
      <w:r>
        <w:rPr>
          <w:rFonts w:hint="eastAsia" w:ascii="宋体" w:hAnsi="宋体" w:cs="宋体"/>
          <w:b/>
          <w:bCs/>
          <w:sz w:val="40"/>
          <w:szCs w:val="40"/>
          <w:u w:val="single"/>
        </w:rPr>
        <w:t>）</w:t>
      </w:r>
    </w:p>
    <w:p>
      <w:pPr>
        <w:jc w:val="center"/>
        <w:rPr>
          <w:rFonts w:ascii="宋体" w:hAnsi="宋体" w:cs="宋体"/>
        </w:rPr>
      </w:pPr>
      <w:r>
        <w:rPr>
          <w:rFonts w:hint="eastAsia" w:ascii="宋体" w:hAnsi="宋体" w:cs="宋体"/>
          <w:b/>
          <w:bCs/>
          <w:sz w:val="40"/>
          <w:szCs w:val="40"/>
        </w:rPr>
        <w:t>选取</w:t>
      </w:r>
    </w:p>
    <w:p>
      <w:pPr>
        <w:jc w:val="right"/>
        <w:rPr>
          <w:rFonts w:ascii="宋体" w:hAnsi="宋体" w:cs="宋体"/>
          <w:sz w:val="36"/>
          <w:szCs w:val="36"/>
        </w:rPr>
      </w:pPr>
      <w:r>
        <w:rPr>
          <w:rFonts w:hint="eastAsia" w:ascii="宋体" w:hAnsi="宋体" w:cs="宋体"/>
          <w:sz w:val="36"/>
          <w:szCs w:val="36"/>
        </w:rPr>
        <w:t>（  本）</w:t>
      </w:r>
    </w:p>
    <w:p>
      <w:pPr>
        <w:rPr>
          <w:rFonts w:ascii="宋体" w:hAnsi="宋体" w:cs="宋体"/>
          <w:sz w:val="36"/>
          <w:szCs w:val="36"/>
        </w:rPr>
      </w:pPr>
    </w:p>
    <w:p>
      <w:pPr>
        <w:spacing w:line="360" w:lineRule="auto"/>
        <w:jc w:val="center"/>
        <w:rPr>
          <w:rFonts w:ascii="宋体" w:hAnsi="宋体" w:cs="宋体"/>
          <w:sz w:val="52"/>
          <w:szCs w:val="52"/>
        </w:rPr>
      </w:pPr>
      <w:r>
        <w:rPr>
          <w:rFonts w:hint="eastAsia" w:ascii="宋体" w:hAnsi="宋体" w:cs="宋体"/>
          <w:sz w:val="52"/>
          <w:szCs w:val="52"/>
        </w:rPr>
        <w:t>比</w:t>
      </w:r>
    </w:p>
    <w:p>
      <w:pPr>
        <w:spacing w:line="360" w:lineRule="auto"/>
        <w:jc w:val="center"/>
        <w:rPr>
          <w:rFonts w:ascii="宋体" w:hAnsi="宋体" w:cs="宋体"/>
          <w:sz w:val="52"/>
          <w:szCs w:val="52"/>
        </w:rPr>
      </w:pPr>
      <w:r>
        <w:rPr>
          <w:rFonts w:hint="eastAsia" w:ascii="宋体" w:hAnsi="宋体" w:cs="宋体"/>
          <w:sz w:val="52"/>
          <w:szCs w:val="52"/>
        </w:rPr>
        <w:t>选</w:t>
      </w:r>
    </w:p>
    <w:p>
      <w:pPr>
        <w:spacing w:line="360" w:lineRule="auto"/>
        <w:jc w:val="center"/>
        <w:rPr>
          <w:rFonts w:ascii="宋体" w:hAnsi="宋体" w:cs="宋体"/>
          <w:sz w:val="52"/>
          <w:szCs w:val="52"/>
        </w:rPr>
      </w:pPr>
      <w:r>
        <w:rPr>
          <w:rFonts w:hint="eastAsia" w:ascii="宋体" w:hAnsi="宋体" w:cs="宋体"/>
          <w:sz w:val="52"/>
          <w:szCs w:val="52"/>
        </w:rPr>
        <w:t>申</w:t>
      </w:r>
    </w:p>
    <w:p>
      <w:pPr>
        <w:spacing w:line="360" w:lineRule="auto"/>
        <w:jc w:val="center"/>
        <w:rPr>
          <w:rFonts w:ascii="宋体" w:hAnsi="宋体" w:cs="宋体"/>
          <w:sz w:val="52"/>
          <w:szCs w:val="52"/>
        </w:rPr>
      </w:pPr>
      <w:r>
        <w:rPr>
          <w:rFonts w:hint="eastAsia" w:ascii="宋体" w:hAnsi="宋体" w:cs="宋体"/>
          <w:sz w:val="52"/>
          <w:szCs w:val="52"/>
        </w:rPr>
        <w:t>请</w:t>
      </w:r>
    </w:p>
    <w:p>
      <w:pPr>
        <w:spacing w:line="360" w:lineRule="auto"/>
        <w:jc w:val="center"/>
        <w:rPr>
          <w:rFonts w:ascii="宋体" w:hAnsi="宋体" w:cs="宋体"/>
          <w:sz w:val="52"/>
          <w:szCs w:val="52"/>
        </w:rPr>
      </w:pPr>
      <w:r>
        <w:rPr>
          <w:rFonts w:hint="eastAsia" w:ascii="宋体" w:hAnsi="宋体" w:cs="宋体"/>
          <w:sz w:val="52"/>
          <w:szCs w:val="52"/>
        </w:rPr>
        <w:t>书</w:t>
      </w:r>
    </w:p>
    <w:p>
      <w:pPr>
        <w:spacing w:line="480" w:lineRule="auto"/>
        <w:jc w:val="center"/>
        <w:rPr>
          <w:rFonts w:ascii="宋体" w:hAnsi="宋体" w:cs="宋体"/>
          <w:sz w:val="52"/>
          <w:szCs w:val="52"/>
        </w:rPr>
      </w:pPr>
    </w:p>
    <w:p>
      <w:pPr>
        <w:spacing w:line="480" w:lineRule="auto"/>
        <w:jc w:val="center"/>
        <w:rPr>
          <w:rFonts w:ascii="宋体" w:hAnsi="宋体" w:cs="宋体"/>
          <w:sz w:val="52"/>
          <w:szCs w:val="52"/>
        </w:rPr>
      </w:pPr>
    </w:p>
    <w:p>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pPr>
        <w:rPr>
          <w:rFonts w:ascii="宋体" w:hAnsi="宋体"/>
          <w:b/>
          <w:bCs/>
          <w:color w:val="000000"/>
          <w:sz w:val="32"/>
          <w:szCs w:val="32"/>
        </w:rPr>
      </w:pPr>
    </w:p>
    <w:p>
      <w:pPr>
        <w:pStyle w:val="5"/>
      </w:pPr>
    </w:p>
    <w:p/>
    <w:p>
      <w:pPr>
        <w:pStyle w:val="5"/>
      </w:pPr>
    </w:p>
    <w:p>
      <w:pPr>
        <w:jc w:val="center"/>
        <w:rPr>
          <w:rFonts w:ascii="宋体" w:hAnsi="宋体"/>
          <w:b/>
          <w:bCs/>
          <w:color w:val="000000"/>
          <w:sz w:val="32"/>
          <w:szCs w:val="32"/>
        </w:rPr>
      </w:pPr>
      <w:r>
        <w:rPr>
          <w:rFonts w:hint="eastAsia" w:ascii="宋体" w:hAnsi="宋体"/>
          <w:b/>
          <w:bCs/>
          <w:color w:val="000000"/>
          <w:sz w:val="32"/>
          <w:szCs w:val="32"/>
        </w:rPr>
        <w:t>报价承诺函</w:t>
      </w:r>
    </w:p>
    <w:p>
      <w:pPr>
        <w:spacing w:line="380" w:lineRule="exact"/>
        <w:rPr>
          <w:rFonts w:ascii="宋体" w:hAnsi="宋体"/>
          <w:sz w:val="24"/>
        </w:rPr>
      </w:pPr>
      <w:bookmarkStart w:id="9" w:name="_Toc200772293"/>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
      <w:pPr>
        <w:pStyle w:val="12"/>
        <w:jc w:val="center"/>
        <w:rPr>
          <w:rFonts w:hAnsi="宋体"/>
          <w:sz w:val="24"/>
        </w:rPr>
      </w:pPr>
      <w:r>
        <w:rPr>
          <w:rFonts w:hint="eastAsia" w:hAnsi="宋体"/>
          <w:b/>
          <w:sz w:val="24"/>
        </w:rPr>
        <w:t>法定代表人授权书</w:t>
      </w:r>
      <w:r>
        <w:rPr>
          <w:rFonts w:hint="eastAsia" w:hAnsi="宋体"/>
          <w:sz w:val="24"/>
        </w:rPr>
        <w:cr/>
      </w: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pStyle w:val="6"/>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6"/>
        <w:snapToGrid w:val="0"/>
        <w:spacing w:line="440" w:lineRule="exact"/>
        <w:ind w:firstLine="480" w:firstLineChars="200"/>
        <w:jc w:val="left"/>
        <w:rPr>
          <w:rFonts w:hAnsi="宋体"/>
          <w:sz w:val="24"/>
        </w:rPr>
      </w:pPr>
      <w:r>
        <w:rPr>
          <w:rFonts w:hint="eastAsia" w:hAnsi="宋体"/>
          <w:sz w:val="24"/>
        </w:rPr>
        <w:t>本授权书自出具之日起生效。</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附：被授权人身份证件复印件</w:t>
      </w:r>
    </w:p>
    <w:p>
      <w:pPr>
        <w:pStyle w:val="4"/>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授权方</w:t>
      </w:r>
    </w:p>
    <w:p>
      <w:pPr>
        <w:spacing w:line="380" w:lineRule="exact"/>
        <w:rPr>
          <w:rFonts w:ascii="宋体" w:hAnsi="宋体"/>
          <w:sz w:val="24"/>
        </w:rPr>
      </w:pPr>
    </w:p>
    <w:p>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w:t>
      </w:r>
    </w:p>
    <w:p>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接受授权方</w:t>
      </w:r>
    </w:p>
    <w:p>
      <w:pPr>
        <w:spacing w:line="380" w:lineRule="exact"/>
        <w:rPr>
          <w:rFonts w:ascii="宋体" w:hAnsi="宋体"/>
          <w:sz w:val="24"/>
        </w:rPr>
      </w:pPr>
      <w:r>
        <w:rPr>
          <w:rFonts w:hint="eastAsia" w:ascii="宋体" w:hAnsi="宋体"/>
          <w:sz w:val="24"/>
        </w:rPr>
        <w:t xml:space="preserve"> </w:t>
      </w:r>
    </w:p>
    <w:p>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pPr>
        <w:pStyle w:val="12"/>
        <w:rPr>
          <w:rFonts w:hAnsi="宋体"/>
          <w:sz w:val="24"/>
        </w:rPr>
      </w:pPr>
    </w:p>
    <w:p>
      <w:pPr>
        <w:pStyle w:val="12"/>
        <w:rPr>
          <w:rFonts w:hAnsi="宋体"/>
          <w:sz w:val="24"/>
        </w:rPr>
      </w:pPr>
    </w:p>
    <w:p>
      <w:pPr>
        <w:jc w:val="center"/>
        <w:rPr>
          <w:rFonts w:ascii="宋体" w:hAnsi="宋体"/>
          <w:b/>
          <w:sz w:val="28"/>
        </w:rPr>
      </w:pPr>
      <w:r>
        <w:rPr>
          <w:rFonts w:hAnsi="宋体"/>
          <w:sz w:val="24"/>
        </w:rPr>
        <w:br w:type="page"/>
      </w:r>
      <w:r>
        <w:rPr>
          <w:rFonts w:hint="eastAsia" w:hAnsi="宋体"/>
          <w:b/>
          <w:sz w:val="28"/>
        </w:rPr>
        <w:t>法人营业执照</w:t>
      </w:r>
    </w:p>
    <w:p>
      <w:pPr>
        <w:rPr>
          <w:rFonts w:ascii="宋体" w:hAnsi="宋体"/>
        </w:rPr>
      </w:pP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pPr>
        <w:spacing w:line="380" w:lineRule="exact"/>
        <w:rPr>
          <w:rFonts w:ascii="宋体" w:hAnsi="宋体"/>
          <w:sz w:val="24"/>
          <w:highlight w:val="yellow"/>
        </w:rPr>
      </w:pPr>
    </w:p>
    <w:p>
      <w:pPr>
        <w:spacing w:line="380" w:lineRule="exact"/>
        <w:rPr>
          <w:rFonts w:ascii="宋体" w:hAnsi="宋体"/>
          <w:sz w:val="24"/>
          <w:highlight w:val="yellow"/>
        </w:rPr>
      </w:pPr>
    </w:p>
    <w:p>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件）、税务登记证副本</w:t>
      </w:r>
      <w:r>
        <w:rPr>
          <w:rFonts w:hint="eastAsia" w:ascii="宋体" w:hAnsi="宋体"/>
          <w:szCs w:val="21"/>
        </w:rPr>
        <w:t>复印</w:t>
      </w:r>
      <w:r>
        <w:rPr>
          <w:rFonts w:hint="eastAsia" w:ascii="宋体" w:hAnsi="宋体"/>
          <w:sz w:val="24"/>
        </w:rPr>
        <w:t>件并同时密封递交。</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w:t>
      </w: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pStyle w:val="12"/>
        <w:jc w:val="center"/>
        <w:rPr>
          <w:rFonts w:hAnsi="宋体"/>
          <w:sz w:val="24"/>
        </w:rPr>
      </w:pPr>
    </w:p>
    <w:p>
      <w:pPr>
        <w:pStyle w:val="12"/>
        <w:jc w:val="center"/>
        <w:rPr>
          <w:rFonts w:hAnsi="宋体"/>
          <w:sz w:val="24"/>
        </w:rPr>
      </w:pPr>
    </w:p>
    <w:p>
      <w:pPr>
        <w:spacing w:line="440" w:lineRule="exact"/>
        <w:rPr>
          <w:rFonts w:ascii="宋体" w:hAnsi="宋体"/>
          <w:sz w:val="24"/>
        </w:rPr>
      </w:pPr>
    </w:p>
    <w:p>
      <w:pPr>
        <w:jc w:val="center"/>
        <w:rPr>
          <w:rFonts w:ascii="宋体" w:hAnsi="宋体"/>
          <w:sz w:val="24"/>
        </w:rPr>
      </w:pPr>
      <w:r>
        <w:rPr>
          <w:rFonts w:ascii="宋体" w:hAnsi="宋体"/>
          <w:sz w:val="24"/>
        </w:rPr>
        <w:br w:type="page"/>
      </w:r>
    </w:p>
    <w:p>
      <w:pPr>
        <w:jc w:val="center"/>
        <w:rPr>
          <w:rFonts w:ascii="宋体" w:hAnsi="宋体"/>
          <w:b/>
          <w:sz w:val="32"/>
          <w:szCs w:val="32"/>
        </w:rPr>
      </w:pPr>
      <w:r>
        <w:rPr>
          <w:rFonts w:hint="eastAsia" w:ascii="宋体" w:hAnsi="宋体"/>
          <w:b/>
          <w:sz w:val="32"/>
          <w:szCs w:val="32"/>
        </w:rPr>
        <w:t>重大违法纪录声明</w:t>
      </w:r>
    </w:p>
    <w:p>
      <w:pPr>
        <w:jc w:val="left"/>
        <w:rPr>
          <w:rFonts w:ascii="宋体" w:hAnsi="宋体"/>
          <w:b/>
          <w:sz w:val="24"/>
        </w:rPr>
      </w:pPr>
    </w:p>
    <w:p>
      <w:pPr>
        <w:spacing w:line="380" w:lineRule="exact"/>
        <w:rPr>
          <w:rFonts w:ascii="宋体" w:hAnsi="宋体"/>
          <w:sz w:val="24"/>
        </w:rPr>
      </w:pPr>
      <w:r>
        <w:rPr>
          <w:rFonts w:hint="eastAsia" w:ascii="宋体" w:hAnsi="宋体"/>
          <w:sz w:val="24"/>
        </w:rPr>
        <w:t>南平武夷信息技术有限公司：</w:t>
      </w:r>
    </w:p>
    <w:p>
      <w:pPr>
        <w:jc w:val="left"/>
        <w:rPr>
          <w:rFonts w:ascii="宋体" w:hAnsi="宋体"/>
          <w:sz w:val="24"/>
        </w:rPr>
      </w:pPr>
    </w:p>
    <w:p>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pPr>
        <w:spacing w:line="500" w:lineRule="exact"/>
        <w:ind w:firstLine="570"/>
        <w:rPr>
          <w:rFonts w:ascii="宋体" w:hAnsi="宋体"/>
          <w:color w:val="000000"/>
          <w:sz w:val="24"/>
        </w:rPr>
      </w:pPr>
    </w:p>
    <w:p>
      <w:pPr>
        <w:spacing w:line="500" w:lineRule="exact"/>
        <w:ind w:firstLine="570"/>
        <w:rPr>
          <w:rFonts w:ascii="宋体" w:hAnsi="宋体"/>
          <w:color w:val="000000"/>
          <w:sz w:val="24"/>
        </w:rPr>
      </w:pPr>
      <w:r>
        <w:rPr>
          <w:rFonts w:hint="eastAsia" w:ascii="宋体" w:hAnsi="宋体"/>
          <w:color w:val="000000"/>
          <w:sz w:val="24"/>
        </w:rPr>
        <w:t>特此声明！</w:t>
      </w:r>
    </w:p>
    <w:p>
      <w:pPr>
        <w:jc w:val="left"/>
        <w:rPr>
          <w:rFonts w:ascii="宋体" w:hAnsi="宋体"/>
          <w:sz w:val="24"/>
        </w:rPr>
      </w:pPr>
      <w:r>
        <w:rPr>
          <w:rFonts w:hint="eastAsia" w:ascii="宋体" w:hAnsi="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jc w:val="left"/>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投标人提交的其它资料</w:t>
      </w:r>
    </w:p>
    <w:p>
      <w:pPr>
        <w:rPr>
          <w:rFonts w:ascii="宋体" w:hAnsi="宋体"/>
          <w:b/>
          <w:sz w:val="24"/>
        </w:rPr>
      </w:pPr>
      <w:r>
        <w:rPr>
          <w:rFonts w:ascii="宋体" w:hAnsi="宋体"/>
          <w:b/>
          <w:sz w:val="24"/>
        </w:rPr>
        <w:t xml:space="preserve"> </w:t>
      </w:r>
      <w:r>
        <w:rPr>
          <w:rFonts w:hint="eastAsia" w:ascii="宋体" w:hAnsi="宋体"/>
          <w:b/>
          <w:sz w:val="24"/>
        </w:rPr>
        <w:t xml:space="preserve">  </w:t>
      </w:r>
    </w:p>
    <w:p>
      <w:pPr>
        <w:ind w:firstLine="480" w:firstLineChars="200"/>
        <w:rPr>
          <w:rFonts w:ascii="宋体" w:hAnsi="宋体"/>
          <w:b/>
          <w:bCs/>
          <w:sz w:val="24"/>
        </w:rPr>
      </w:pPr>
      <w:r>
        <w:rPr>
          <w:rFonts w:hint="eastAsia" w:ascii="宋体" w:hAnsi="宋体"/>
          <w:sz w:val="24"/>
        </w:rPr>
        <w:t>投标人认为应提交的其他材料, 可在此附件中提交。</w:t>
      </w:r>
    </w:p>
    <w:p>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pPr>
        <w:spacing w:line="380" w:lineRule="exact"/>
        <w:rPr>
          <w:rFonts w:ascii="宋体" w:hAnsi="宋体"/>
          <w:sz w:val="24"/>
        </w:rPr>
      </w:pPr>
      <w:r>
        <w:rPr>
          <w:rFonts w:ascii="宋体" w:hAnsi="宋体"/>
          <w:sz w:val="24"/>
        </w:rPr>
        <w:t xml:space="preserve">                                   </w:t>
      </w:r>
    </w:p>
    <w:p>
      <w:pPr>
        <w:pStyle w:val="6"/>
        <w:snapToGrid w:val="0"/>
        <w:spacing w:line="440" w:lineRule="exact"/>
        <w:jc w:val="left"/>
        <w:rPr>
          <w:rFonts w:hAnsi="宋体"/>
          <w:sz w:val="24"/>
        </w:rPr>
      </w:pPr>
    </w:p>
    <w:p>
      <w:pPr>
        <w:pStyle w:val="6"/>
        <w:snapToGrid w:val="0"/>
        <w:spacing w:line="440" w:lineRule="exact"/>
        <w:jc w:val="left"/>
        <w:rPr>
          <w:rFonts w:hAnsi="宋体"/>
          <w:sz w:val="24"/>
        </w:rPr>
      </w:pPr>
    </w:p>
    <w:p>
      <w:pPr>
        <w:pStyle w:val="6"/>
        <w:snapToGrid w:val="0"/>
        <w:spacing w:line="440" w:lineRule="exact"/>
        <w:jc w:val="left"/>
        <w:rPr>
          <w:rFonts w:hAnsi="宋体"/>
          <w:sz w:val="24"/>
        </w:rPr>
      </w:pPr>
    </w:p>
    <w:p>
      <w:pPr>
        <w:pStyle w:val="12"/>
        <w:rPr>
          <w:rFonts w:hAnsi="宋体"/>
          <w:sz w:val="24"/>
        </w:rPr>
      </w:pPr>
      <w:r>
        <w:rPr>
          <w:rFonts w:hAnsi="宋体"/>
          <w:sz w:val="24"/>
        </w:rPr>
        <w:t xml:space="preserve">  </w:t>
      </w:r>
    </w:p>
    <w:p>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pPr>
        <w:pStyle w:val="3"/>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8"/>
      <w:bookmarkEnd w:id="9"/>
    </w:p>
    <w:p>
      <w:pPr>
        <w:rPr>
          <w:rFonts w:ascii="宋体" w:hAnsi="宋体"/>
          <w:b/>
          <w:sz w:val="24"/>
        </w:rPr>
      </w:pPr>
    </w:p>
    <w:p>
      <w:pPr>
        <w:pStyle w:val="5"/>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3"/>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000000"/>
    <w:rsid w:val="032F672A"/>
    <w:rsid w:val="069A210C"/>
    <w:rsid w:val="107F2C98"/>
    <w:rsid w:val="11742DB9"/>
    <w:rsid w:val="13250FB0"/>
    <w:rsid w:val="1F374545"/>
    <w:rsid w:val="210E6A3C"/>
    <w:rsid w:val="28177609"/>
    <w:rsid w:val="28F40820"/>
    <w:rsid w:val="2F672A78"/>
    <w:rsid w:val="39DC5FBD"/>
    <w:rsid w:val="3A8A49F0"/>
    <w:rsid w:val="41791A38"/>
    <w:rsid w:val="42E24CD9"/>
    <w:rsid w:val="45815620"/>
    <w:rsid w:val="47213A23"/>
    <w:rsid w:val="4C261064"/>
    <w:rsid w:val="4C265EBF"/>
    <w:rsid w:val="57B91294"/>
    <w:rsid w:val="5F1C0212"/>
    <w:rsid w:val="60EA0710"/>
    <w:rsid w:val="65E322FD"/>
    <w:rsid w:val="6F467F3D"/>
    <w:rsid w:val="74C9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2"/>
    <w:basedOn w:val="1"/>
    <w:next w:val="1"/>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4">
    <w:name w:val="Body Text 3"/>
    <w:basedOn w:val="1"/>
    <w:semiHidden/>
    <w:unhideWhenUsed/>
    <w:qFormat/>
    <w:uiPriority w:val="99"/>
    <w:pPr>
      <w:spacing w:after="120"/>
    </w:pPr>
    <w:rPr>
      <w:sz w:val="16"/>
      <w:szCs w:val="16"/>
    </w:rPr>
  </w:style>
  <w:style w:type="paragraph" w:styleId="5">
    <w:name w:val="Body Text"/>
    <w:basedOn w:val="1"/>
    <w:qFormat/>
    <w:uiPriority w:val="1"/>
    <w:rPr>
      <w:rFonts w:ascii="宋体" w:hAnsi="宋体" w:cs="宋体"/>
      <w:sz w:val="24"/>
      <w:szCs w:val="24"/>
    </w:rPr>
  </w:style>
  <w:style w:type="paragraph" w:styleId="6">
    <w:name w:val="Plain Text"/>
    <w:basedOn w:val="1"/>
    <w:qFormat/>
    <w:uiPriority w:val="0"/>
    <w:pPr>
      <w:widowControl w:val="0"/>
      <w:adjustRightInd w:val="0"/>
      <w:spacing w:line="360" w:lineRule="atLeast"/>
    </w:pPr>
    <w:rPr>
      <w:rFonts w:ascii="宋体" w:hAnsi="Courier New" w:cs="Times New Roman"/>
      <w:kern w:val="0"/>
    </w:rPr>
  </w:style>
  <w:style w:type="paragraph" w:styleId="7">
    <w:name w:val="header"/>
    <w:basedOn w:val="1"/>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character" w:customStyle="1" w:styleId="10">
    <w:name w:val="NormalCharacter"/>
    <w:qFormat/>
    <w:uiPriority w:val="0"/>
  </w:style>
  <w:style w:type="paragraph" w:customStyle="1" w:styleId="11">
    <w:name w:val="UserStyle_29"/>
    <w:basedOn w:val="1"/>
    <w:qFormat/>
    <w:uiPriority w:val="0"/>
    <w:rPr>
      <w:kern w:val="0"/>
      <w:szCs w:val="21"/>
    </w:rPr>
  </w:style>
  <w:style w:type="paragraph" w:customStyle="1" w:styleId="12">
    <w:name w:val="样式3"/>
    <w:basedOn w:val="6"/>
    <w:qFormat/>
    <w:uiPriority w:val="0"/>
    <w:pPr>
      <w:adjustRightInd/>
      <w:spacing w:line="0" w:lineRule="atLeast"/>
      <w:textAlignment w:val="auto"/>
      <w:outlineLvl w:val="0"/>
    </w:pPr>
    <w:rPr>
      <w:kern w:val="2"/>
      <w:sz w:val="28"/>
    </w:rPr>
  </w:style>
  <w:style w:type="character" w:customStyle="1" w:styleId="13">
    <w:name w:val="font11"/>
    <w:basedOn w:val="9"/>
    <w:uiPriority w:val="0"/>
    <w:rPr>
      <w:rFonts w:hint="eastAsia" w:ascii="仿宋" w:hAnsi="仿宋" w:eastAsia="仿宋" w:cs="仿宋"/>
      <w:b/>
      <w:bCs/>
      <w:color w:val="000000"/>
      <w:sz w:val="28"/>
      <w:szCs w:val="28"/>
      <w:u w:val="none"/>
    </w:rPr>
  </w:style>
  <w:style w:type="character" w:customStyle="1" w:styleId="14">
    <w:name w:val="font21"/>
    <w:basedOn w:val="9"/>
    <w:qFormat/>
    <w:uiPriority w:val="0"/>
    <w:rPr>
      <w:rFonts w:hint="eastAsia" w:ascii="仿宋" w:hAnsi="仿宋" w:eastAsia="仿宋" w:cs="仿宋"/>
      <w:color w:val="3333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1846</Words>
  <Characters>1916</Characters>
  <Lines>0</Lines>
  <Paragraphs>0</Paragraphs>
  <TotalTime>26</TotalTime>
  <ScaleCrop>false</ScaleCrop>
  <LinksUpToDate>false</LinksUpToDate>
  <CharactersWithSpaces>2879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2023-06-12T09:18:00Z</dcterms:created>
  <dc:creator>Administrator</dc:creator>
  <cp:lastModifiedBy>HeJL</cp:lastModifiedBy>
  <dcterms:modified xsi:type="dcterms:W3CDTF">2023-06-16T03:26:39Z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DC7AB0123DB549DF9D2B1579CE7568CD_12</vt:lpwstr>
  </property>
</Properties>
</file>