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E4E4E"/>
          <w:spacing w:val="-4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E4E4E"/>
          <w:spacing w:val="-4"/>
          <w:sz w:val="30"/>
          <w:szCs w:val="30"/>
          <w:shd w:val="clear" w:fill="FFFFFF"/>
        </w:rPr>
        <w:t>武夷大成项目自拌站--简易钢结构厂棚工程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E4E4E"/>
          <w:spacing w:val="-4"/>
          <w:sz w:val="30"/>
          <w:szCs w:val="30"/>
          <w:shd w:val="clear" w:fill="FFFFFF"/>
        </w:rPr>
        <w:t>（含活动板房搭盖）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E4E4E"/>
          <w:spacing w:val="-4"/>
          <w:sz w:val="30"/>
          <w:szCs w:val="30"/>
          <w:shd w:val="clear" w:fill="FFFFFF"/>
          <w:lang w:val="en-US" w:eastAsia="zh-CN"/>
        </w:rPr>
        <w:t xml:space="preserve"> 补充通知</w:t>
      </w:r>
      <w:r>
        <w:rPr>
          <w:rFonts w:ascii="Calibri" w:hAnsi="Calibri" w:eastAsia="宋体" w:cs="Calibri"/>
          <w:i w:val="0"/>
          <w:iCs w:val="0"/>
          <w:caps w:val="0"/>
          <w:color w:val="4E4E4E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招标编号：建盛招[2023]007号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各投标人：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200" w:right="0" w:firstLine="928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招标人决定对招标文件的内容作如下修改和补充，本补充通知作为本工程招标文件的澄清、补充、修改，是招标文件的组成部分。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200" w:right="0" w:firstLine="928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原招标文件  “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投标文件递交的截止时间（投标截止时间，下同）： 2023年2月3日9时00分”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修改为“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投标文件递交的截止时间（投标截止时间，下同）： 202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  <w:t>时00分”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200" w:right="0" w:firstLine="928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 xml:space="preserve">原招标文件控制价“2887559元（大写：贰佰捌拾捌万柒仟伍佰伍拾玖元整）”修改为 </w:t>
      </w:r>
      <w:r>
        <w:rPr>
          <w:rFonts w:hint="default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“2522466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元（大写：贰佰伍贰拾万贰仟肆佰陆拾陆元整）”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200" w:right="0" w:firstLine="928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原招标文件评标办法“简易评标法”修改为“经评审合理低价中标法”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200" w:right="0" w:firstLine="928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原招标文件“投标保证金提交的方式：根据南平市发展和改革委员会南发改法规[2018]25号文的规定，本项目招标人不需要投标单位递交投标保证金。”修改为：“投标保证金的提交的时间：开标截止前一日下午5:00前”投标保证金提交的金额：人民币叁万元整（¥：30000元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1128"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投标保证金缴纳账户：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1128"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账户名称：南平武夷大成开发建设有限公司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1128"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开 户 行:中国建设银行股份有限公司建阳支行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1128"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账    号35050167720700002967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1128" w:leftChars="0" w:right="0" w:rightChars="0"/>
        <w:jc w:val="both"/>
        <w:rPr>
          <w:rFonts w:hint="default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none"/>
          <w:shd w:val="clear" w:fill="FFFFFF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u w:val="single"/>
          <w:shd w:val="clear" w:fill="FFFFFF"/>
          <w:lang w:val="en-US" w:eastAsia="zh-CN"/>
        </w:rPr>
        <w:t>原招标文件“无须提交履约保证金”修改为“履约担保金额：为中标合同价的10％ 履约担保形式：现金（指：电汇或转帐）或银行保函两种形式之一 履约担保期限：与工期相同（若工期延长，履约担保金期限也相应延长）。中标人应在与招标人签订合同前提交，并保证其履约保证金在工程竣工验收合格之日前一直有效。招标人应在工程竣工验收合格后 14 个工作日内将全额履约保证金(无息)一次性退还给中标人。”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520" w:lineRule="atLeast"/>
        <w:ind w:left="200" w:right="0" w:firstLine="928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25" w:firstLine="464"/>
        <w:jc w:val="right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  <w:t> 南平武夷大成开发建设有限公司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39"/>
        <w:jc w:val="right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539"/>
        <w:jc w:val="right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招标代理机构：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  <w:shd w:val="clear" w:fill="FFFFFF"/>
        </w:rPr>
        <w:t>福建建盛工程管理有限公司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0" w:lineRule="atLeast"/>
        <w:ind w:left="0" w:right="0" w:firstLine="539"/>
        <w:jc w:val="right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4E4E4E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40" w:lineRule="atLeast"/>
        <w:ind w:left="0" w:right="0" w:firstLine="539"/>
        <w:jc w:val="right"/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-4"/>
          <w:sz w:val="24"/>
          <w:szCs w:val="24"/>
          <w:shd w:val="clear" w:fill="FFFFFF"/>
        </w:rPr>
        <w:t>日</w:t>
      </w:r>
    </w:p>
    <w:p/>
    <w:sectPr>
      <w:pgSz w:w="11906" w:h="16838"/>
      <w:pgMar w:top="1417" w:right="1587" w:bottom="141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BA95F"/>
    <w:multiLevelType w:val="singleLevel"/>
    <w:tmpl w:val="190BA9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OTIwODVmYjA5YWNiNTQ3NWRkMWIzYTU3M2VmZDEifQ=="/>
  </w:docVars>
  <w:rsids>
    <w:rsidRoot w:val="00000000"/>
    <w:rsid w:val="07AE2D09"/>
    <w:rsid w:val="07E86EA8"/>
    <w:rsid w:val="165900CC"/>
    <w:rsid w:val="20625E7A"/>
    <w:rsid w:val="301844E8"/>
    <w:rsid w:val="30757B73"/>
    <w:rsid w:val="33413680"/>
    <w:rsid w:val="476A3E40"/>
    <w:rsid w:val="55722FD9"/>
    <w:rsid w:val="5B4A659A"/>
    <w:rsid w:val="68F3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739</Characters>
  <Lines>0</Lines>
  <Paragraphs>0</Paragraphs>
  <TotalTime>9</TotalTime>
  <ScaleCrop>false</ScaleCrop>
  <LinksUpToDate>false</LinksUpToDate>
  <CharactersWithSpaces>764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校长_罗</cp:lastModifiedBy>
  <dcterms:modified xsi:type="dcterms:W3CDTF">2023-02-20T01:19:48Z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65A435AEF68147389CACFCEB7604B122</vt:lpwstr>
  </property>
</Properties>
</file>