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Style w:val="18"/>
          <w:rFonts w:ascii="仿宋_GB2312" w:hAnsi="仿宋" w:eastAsia="仿宋_GB2312"/>
          <w:b/>
          <w:color w:val="000000" w:themeColor="text1"/>
          <w:kern w:val="0"/>
          <w:sz w:val="28"/>
          <w:szCs w:val="28"/>
          <w:highlight w:val="none"/>
          <w:lang w:val="zh-CN"/>
          <w14:textFill>
            <w14:solidFill>
              <w14:schemeClr w14:val="tx1"/>
            </w14:solidFill>
          </w14:textFill>
        </w:rPr>
      </w:pPr>
    </w:p>
    <w:p>
      <w:pPr>
        <w:spacing w:line="800" w:lineRule="exact"/>
        <w:jc w:val="center"/>
        <w:rPr>
          <w:rStyle w:val="18"/>
          <w:rFonts w:ascii="仿宋_GB2312" w:hAnsi="仿宋" w:eastAsia="仿宋_GB2312"/>
          <w:b/>
          <w:color w:val="000000" w:themeColor="text1"/>
          <w:kern w:val="0"/>
          <w:sz w:val="44"/>
          <w:szCs w:val="44"/>
          <w:highlight w:val="none"/>
          <w:lang w:val="zh-CN"/>
          <w14:textFill>
            <w14:solidFill>
              <w14:schemeClr w14:val="tx1"/>
            </w14:solidFill>
          </w14:textFill>
        </w:rPr>
      </w:pPr>
    </w:p>
    <w:p>
      <w:pPr>
        <w:pStyle w:val="2"/>
        <w:rPr>
          <w:rFonts w:ascii="仿宋_GB2312" w:hAnsi="仿宋" w:eastAsia="仿宋_GB2312"/>
          <w:color w:val="000000" w:themeColor="text1"/>
          <w:highlight w:val="none"/>
          <w:lang w:val="zh-CN"/>
          <w14:textFill>
            <w14:solidFill>
              <w14:schemeClr w14:val="tx1"/>
            </w14:solidFill>
          </w14:textFill>
        </w:rPr>
      </w:pPr>
    </w:p>
    <w:p>
      <w:pPr>
        <w:pStyle w:val="2"/>
        <w:rPr>
          <w:rFonts w:ascii="仿宋_GB2312" w:hAnsi="仿宋" w:eastAsia="仿宋_GB2312"/>
          <w:color w:val="000000" w:themeColor="text1"/>
          <w:highlight w:val="none"/>
          <w:lang w:val="zh-CN"/>
          <w14:textFill>
            <w14:solidFill>
              <w14:schemeClr w14:val="tx1"/>
            </w14:solidFill>
          </w14:textFill>
        </w:rPr>
      </w:pPr>
    </w:p>
    <w:p>
      <w:pPr>
        <w:spacing w:line="800" w:lineRule="exact"/>
        <w:jc w:val="center"/>
        <w:rPr>
          <w:rStyle w:val="18"/>
          <w:rFonts w:ascii="仿宋_GB2312" w:hAnsi="仿宋" w:eastAsia="仿宋_GB2312" w:cs="微软雅黑"/>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cs="微软雅黑"/>
          <w:b/>
          <w:color w:val="000000" w:themeColor="text1"/>
          <w:sz w:val="44"/>
          <w:szCs w:val="44"/>
          <w:highlight w:val="none"/>
          <w:lang w:val="en-US" w:eastAsia="zh-CN"/>
          <w14:textFill>
            <w14:solidFill>
              <w14:schemeClr w14:val="tx1"/>
            </w14:solidFill>
          </w14:textFill>
        </w:rPr>
        <w:t>南平高速建设有限公司承建项目</w:t>
      </w:r>
      <w:r>
        <w:rPr>
          <w:rStyle w:val="18"/>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w:t>
      </w:r>
      <w:r>
        <w:rPr>
          <w:rStyle w:val="18"/>
          <w:rFonts w:hint="eastAsia" w:ascii="仿宋_GB2312" w:hAnsi="仿宋" w:eastAsia="仿宋_GB2312" w:cs="微软雅黑"/>
          <w:b/>
          <w:color w:val="000000" w:themeColor="text1"/>
          <w:kern w:val="0"/>
          <w:sz w:val="44"/>
          <w:szCs w:val="44"/>
          <w:highlight w:val="none"/>
          <w:lang w:val="en-US" w:eastAsia="zh-CN"/>
          <w14:textFill>
            <w14:solidFill>
              <w14:schemeClr w14:val="tx1"/>
            </w14:solidFill>
          </w14:textFill>
        </w:rPr>
        <w:t>保险公司</w:t>
      </w:r>
      <w:r>
        <w:rPr>
          <w:rStyle w:val="18"/>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w:t>
      </w:r>
    </w:p>
    <w:p>
      <w:pPr>
        <w:spacing w:line="800" w:lineRule="exact"/>
        <w:jc w:val="center"/>
        <w:rPr>
          <w:rStyle w:val="18"/>
          <w:rFonts w:ascii="仿宋_GB2312" w:hAnsi="仿宋" w:eastAsia="仿宋_GB2312" w:cs="微软雅黑"/>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保证保险（</w:t>
      </w:r>
      <w:r>
        <w:rPr>
          <w:rStyle w:val="18"/>
          <w:rFonts w:hint="eastAsia" w:ascii="仿宋_GB2312" w:hAnsi="仿宋" w:eastAsia="仿宋_GB2312" w:cs="微软雅黑"/>
          <w:b/>
          <w:color w:val="000000" w:themeColor="text1"/>
          <w:kern w:val="0"/>
          <w:sz w:val="44"/>
          <w:szCs w:val="44"/>
          <w:highlight w:val="none"/>
          <w:lang w:val="en-US" w:eastAsia="zh-CN"/>
          <w14:textFill>
            <w14:solidFill>
              <w14:schemeClr w14:val="tx1"/>
            </w14:solidFill>
          </w14:textFill>
        </w:rPr>
        <w:t>二次</w:t>
      </w:r>
      <w:r>
        <w:rPr>
          <w:rStyle w:val="18"/>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w:t>
      </w:r>
    </w:p>
    <w:p>
      <w:pPr>
        <w:spacing w:line="800" w:lineRule="exact"/>
        <w:jc w:val="center"/>
        <w:rPr>
          <w:rStyle w:val="18"/>
          <w:rFonts w:ascii="仿宋_GB2312" w:hAnsi="仿宋" w:eastAsia="仿宋_GB2312" w:cs="微软雅黑"/>
          <w:b/>
          <w:color w:val="000000" w:themeColor="text1"/>
          <w:kern w:val="0"/>
          <w:sz w:val="52"/>
          <w:szCs w:val="52"/>
          <w:highlight w:val="none"/>
          <w:lang w:val="zh-CN"/>
          <w14:textFill>
            <w14:solidFill>
              <w14:schemeClr w14:val="tx1"/>
            </w14:solidFill>
          </w14:textFill>
        </w:rPr>
      </w:pPr>
      <w:r>
        <w:rPr>
          <w:rStyle w:val="18"/>
          <w:rFonts w:hint="eastAsia" w:ascii="仿宋_GB2312" w:hAnsi="仿宋" w:eastAsia="仿宋_GB2312" w:cs="微软雅黑"/>
          <w:b/>
          <w:color w:val="000000" w:themeColor="text1"/>
          <w:kern w:val="0"/>
          <w:sz w:val="52"/>
          <w:szCs w:val="52"/>
          <w:highlight w:val="none"/>
          <w:lang w:val="zh-CN"/>
          <w14:textFill>
            <w14:solidFill>
              <w14:schemeClr w14:val="tx1"/>
            </w14:solidFill>
          </w14:textFill>
        </w:rPr>
        <w:t>比选文件</w:t>
      </w:r>
    </w:p>
    <w:p>
      <w:pPr>
        <w:spacing w:line="360" w:lineRule="auto"/>
        <w:jc w:val="center"/>
        <w:rPr>
          <w:rStyle w:val="18"/>
          <w:rFonts w:ascii="仿宋_GB2312" w:hAnsi="仿宋" w:eastAsia="仿宋_GB2312" w:cs="Calibri"/>
          <w:b/>
          <w:bCs/>
          <w:color w:val="000000" w:themeColor="text1"/>
          <w:kern w:val="0"/>
          <w:sz w:val="48"/>
          <w:szCs w:val="28"/>
          <w:highlight w:val="none"/>
          <w:lang w:val="zh-CN"/>
          <w14:textFill>
            <w14:solidFill>
              <w14:schemeClr w14:val="tx1"/>
            </w14:solidFill>
          </w14:textFill>
        </w:rPr>
      </w:pPr>
    </w:p>
    <w:p>
      <w:pPr>
        <w:spacing w:line="360" w:lineRule="auto"/>
        <w:jc w:val="center"/>
        <w:rPr>
          <w:rStyle w:val="18"/>
          <w:rFonts w:ascii="仿宋_GB2312" w:hAnsi="仿宋" w:eastAsia="仿宋_GB2312"/>
          <w:color w:val="000000" w:themeColor="text1"/>
          <w:kern w:val="0"/>
          <w:sz w:val="28"/>
          <w:szCs w:val="28"/>
          <w:highlight w:val="none"/>
          <w:lang w:val="zh-CN"/>
          <w14:textFill>
            <w14:solidFill>
              <w14:schemeClr w14:val="tx1"/>
            </w14:solidFill>
          </w14:textFill>
        </w:rPr>
      </w:pPr>
    </w:p>
    <w:p>
      <w:pPr>
        <w:spacing w:line="360" w:lineRule="auto"/>
        <w:jc w:val="center"/>
        <w:rPr>
          <w:rStyle w:val="18"/>
          <w:rFonts w:ascii="仿宋_GB2312" w:hAnsi="仿宋" w:eastAsia="仿宋_GB2312"/>
          <w:color w:val="000000" w:themeColor="text1"/>
          <w:kern w:val="0"/>
          <w:sz w:val="28"/>
          <w:szCs w:val="28"/>
          <w:highlight w:val="none"/>
          <w:lang w:val="zh-CN"/>
          <w14:textFill>
            <w14:solidFill>
              <w14:schemeClr w14:val="tx1"/>
            </w14:solidFill>
          </w14:textFill>
        </w:rPr>
      </w:pPr>
    </w:p>
    <w:p>
      <w:pPr>
        <w:spacing w:line="360" w:lineRule="auto"/>
        <w:jc w:val="center"/>
        <w:rPr>
          <w:rStyle w:val="18"/>
          <w:rFonts w:ascii="仿宋_GB2312" w:hAnsi="仿宋" w:eastAsia="仿宋_GB2312"/>
          <w:color w:val="000000" w:themeColor="text1"/>
          <w:kern w:val="0"/>
          <w:sz w:val="28"/>
          <w:szCs w:val="28"/>
          <w:highlight w:val="none"/>
          <w:lang w:val="zh-CN"/>
          <w14:textFill>
            <w14:solidFill>
              <w14:schemeClr w14:val="tx1"/>
            </w14:solidFill>
          </w14:textFill>
        </w:rPr>
      </w:pPr>
    </w:p>
    <w:p>
      <w:pPr>
        <w:spacing w:line="360" w:lineRule="auto"/>
        <w:jc w:val="center"/>
        <w:rPr>
          <w:rStyle w:val="18"/>
          <w:rFonts w:ascii="仿宋_GB2312" w:hAnsi="仿宋" w:eastAsia="仿宋_GB2312"/>
          <w:color w:val="000000" w:themeColor="text1"/>
          <w:kern w:val="0"/>
          <w:sz w:val="28"/>
          <w:szCs w:val="28"/>
          <w:highlight w:val="none"/>
          <w:lang w:val="zh-CN"/>
          <w14:textFill>
            <w14:solidFill>
              <w14:schemeClr w14:val="tx1"/>
            </w14:solidFill>
          </w14:textFill>
        </w:rPr>
      </w:pPr>
    </w:p>
    <w:p>
      <w:pPr>
        <w:spacing w:line="360" w:lineRule="auto"/>
        <w:jc w:val="center"/>
        <w:rPr>
          <w:rStyle w:val="18"/>
          <w:rFonts w:ascii="仿宋_GB2312" w:hAnsi="仿宋" w:eastAsia="仿宋_GB2312"/>
          <w:color w:val="000000" w:themeColor="text1"/>
          <w:kern w:val="0"/>
          <w:sz w:val="28"/>
          <w:szCs w:val="28"/>
          <w:highlight w:val="none"/>
          <w:lang w:val="zh-CN"/>
          <w14:textFill>
            <w14:solidFill>
              <w14:schemeClr w14:val="tx1"/>
            </w14:solidFill>
          </w14:textFill>
        </w:rPr>
      </w:pPr>
    </w:p>
    <w:p>
      <w:pPr>
        <w:jc w:val="center"/>
        <w:rPr>
          <w:rStyle w:val="18"/>
          <w:rFonts w:ascii="仿宋_GB2312" w:hAnsi="仿宋" w:eastAsia="仿宋_GB2312"/>
          <w:b/>
          <w:color w:val="000000" w:themeColor="text1"/>
          <w:sz w:val="36"/>
          <w:szCs w:val="28"/>
          <w:highlight w:val="none"/>
          <w14:textFill>
            <w14:solidFill>
              <w14:schemeClr w14:val="tx1"/>
            </w14:solidFill>
          </w14:textFill>
        </w:rPr>
      </w:pPr>
      <w:r>
        <w:rPr>
          <w:rStyle w:val="18"/>
          <w:rFonts w:hint="eastAsia" w:ascii="仿宋_GB2312" w:hAnsi="仿宋" w:eastAsia="仿宋_GB2312"/>
          <w:b/>
          <w:color w:val="000000" w:themeColor="text1"/>
          <w:sz w:val="36"/>
          <w:szCs w:val="28"/>
          <w:highlight w:val="none"/>
          <w:lang w:val="zh-CN"/>
          <w14:textFill>
            <w14:solidFill>
              <w14:schemeClr w14:val="tx1"/>
            </w14:solidFill>
          </w14:textFill>
        </w:rPr>
        <w:t>比选人：</w:t>
      </w:r>
      <w:r>
        <w:rPr>
          <w:rStyle w:val="18"/>
          <w:rFonts w:hint="eastAsia" w:ascii="仿宋_GB2312" w:hAnsi="仿宋" w:eastAsia="仿宋_GB2312"/>
          <w:b/>
          <w:color w:val="000000" w:themeColor="text1"/>
          <w:sz w:val="36"/>
          <w:szCs w:val="28"/>
          <w:highlight w:val="none"/>
          <w14:textFill>
            <w14:solidFill>
              <w14:schemeClr w14:val="tx1"/>
            </w14:solidFill>
          </w14:textFill>
        </w:rPr>
        <w:t>南平高速建设有限公司</w:t>
      </w:r>
    </w:p>
    <w:p>
      <w:pPr>
        <w:jc w:val="center"/>
        <w:rPr>
          <w:rStyle w:val="18"/>
          <w:rFonts w:ascii="仿宋_GB2312" w:hAnsi="仿宋" w:eastAsia="仿宋_GB2312"/>
          <w:b/>
          <w:color w:val="000000" w:themeColor="text1"/>
          <w:sz w:val="36"/>
          <w:szCs w:val="28"/>
          <w:highlight w:val="none"/>
          <w:lang w:val="zh-CN"/>
          <w14:textFill>
            <w14:solidFill>
              <w14:schemeClr w14:val="tx1"/>
            </w14:solidFill>
          </w14:textFill>
        </w:rPr>
      </w:pPr>
      <w:r>
        <w:rPr>
          <w:rStyle w:val="18"/>
          <w:rFonts w:ascii="仿宋_GB2312" w:hAnsi="仿宋" w:eastAsia="仿宋_GB2312"/>
          <w:b/>
          <w:color w:val="000000" w:themeColor="text1"/>
          <w:sz w:val="36"/>
          <w:szCs w:val="28"/>
          <w:highlight w:val="none"/>
          <w14:textFill>
            <w14:solidFill>
              <w14:schemeClr w14:val="tx1"/>
            </w14:solidFill>
          </w14:textFill>
        </w:rPr>
        <w:t xml:space="preserve">   </w:t>
      </w:r>
    </w:p>
    <w:p>
      <w:pPr>
        <w:pStyle w:val="3"/>
        <w:ind w:firstLine="720"/>
        <w:jc w:val="center"/>
        <w:rPr>
          <w:rFonts w:ascii="仿宋_GB2312" w:hAnsi="仿宋" w:eastAsia="仿宋_GB2312"/>
          <w:color w:val="000000" w:themeColor="text1"/>
          <w:sz w:val="32"/>
          <w:highlight w:val="none"/>
          <w14:textFill>
            <w14:solidFill>
              <w14:schemeClr w14:val="tx1"/>
            </w14:solidFill>
          </w14:textFill>
        </w:rPr>
      </w:pPr>
      <w:bookmarkStart w:id="0" w:name="_Toc31364"/>
      <w:r>
        <w:rPr>
          <w:rStyle w:val="18"/>
          <w:rFonts w:ascii="仿宋_GB2312" w:hAnsi="仿宋" w:eastAsia="仿宋_GB2312"/>
          <w:color w:val="000000" w:themeColor="text1"/>
          <w:sz w:val="36"/>
          <w:szCs w:val="28"/>
          <w:highlight w:val="none"/>
          <w14:textFill>
            <w14:solidFill>
              <w14:schemeClr w14:val="tx1"/>
            </w14:solidFill>
          </w14:textFill>
        </w:rPr>
        <w:t>2022</w:t>
      </w:r>
      <w:r>
        <w:rPr>
          <w:rStyle w:val="18"/>
          <w:rFonts w:hint="eastAsia" w:ascii="仿宋_GB2312" w:hAnsi="仿宋" w:eastAsia="仿宋_GB2312"/>
          <w:color w:val="000000" w:themeColor="text1"/>
          <w:sz w:val="36"/>
          <w:szCs w:val="28"/>
          <w:highlight w:val="none"/>
          <w14:textFill>
            <w14:solidFill>
              <w14:schemeClr w14:val="tx1"/>
            </w14:solidFill>
          </w14:textFill>
        </w:rPr>
        <w:t>年</w:t>
      </w:r>
      <w:r>
        <w:rPr>
          <w:rStyle w:val="18"/>
          <w:rFonts w:hint="eastAsia" w:ascii="仿宋_GB2312" w:hAnsi="仿宋" w:eastAsia="仿宋_GB2312"/>
          <w:color w:val="000000" w:themeColor="text1"/>
          <w:sz w:val="36"/>
          <w:szCs w:val="28"/>
          <w:highlight w:val="none"/>
          <w:lang w:eastAsia="zh-CN"/>
          <w14:textFill>
            <w14:solidFill>
              <w14:schemeClr w14:val="tx1"/>
            </w14:solidFill>
          </w14:textFill>
        </w:rPr>
        <w:t>十一</w:t>
      </w:r>
      <w:r>
        <w:rPr>
          <w:rStyle w:val="18"/>
          <w:rFonts w:hint="eastAsia" w:ascii="仿宋_GB2312" w:hAnsi="仿宋" w:eastAsia="仿宋_GB2312"/>
          <w:color w:val="000000" w:themeColor="text1"/>
          <w:sz w:val="36"/>
          <w:szCs w:val="28"/>
          <w:highlight w:val="none"/>
          <w14:textFill>
            <w14:solidFill>
              <w14:schemeClr w14:val="tx1"/>
            </w14:solidFill>
          </w14:textFill>
        </w:rPr>
        <w:t>月</w:t>
      </w:r>
      <w:bookmarkEnd w:id="0"/>
    </w:p>
    <w:p>
      <w:pPr>
        <w:jc w:val="center"/>
        <w:rPr>
          <w:rStyle w:val="18"/>
          <w:rFonts w:ascii="仿宋_GB2312" w:hAnsi="仿宋" w:eastAsia="仿宋_GB2312"/>
          <w:b/>
          <w:color w:val="000000" w:themeColor="text1"/>
          <w:sz w:val="36"/>
          <w:szCs w:val="28"/>
          <w:highlight w:val="none"/>
          <w14:textFill>
            <w14:solidFill>
              <w14:schemeClr w14:val="tx1"/>
            </w14:solidFill>
          </w14:textFill>
        </w:rPr>
      </w:pPr>
    </w:p>
    <w:p>
      <w:pPr>
        <w:jc w:val="center"/>
        <w:rPr>
          <w:rStyle w:val="18"/>
          <w:rFonts w:ascii="仿宋_GB2312" w:hAnsi="仿宋" w:eastAsia="仿宋_GB2312"/>
          <w:b/>
          <w:color w:val="000000" w:themeColor="text1"/>
          <w:sz w:val="28"/>
          <w:szCs w:val="28"/>
          <w:highlight w:val="none"/>
          <w14:textFill>
            <w14:solidFill>
              <w14:schemeClr w14:val="tx1"/>
            </w14:solidFill>
          </w14:textFill>
        </w:rPr>
      </w:pPr>
      <w:r>
        <w:rPr>
          <w:rStyle w:val="18"/>
          <w:rFonts w:ascii="仿宋_GB2312" w:hAnsi="仿宋" w:eastAsia="仿宋_GB2312"/>
          <w:b/>
          <w:color w:val="000000" w:themeColor="text1"/>
          <w:sz w:val="28"/>
          <w:szCs w:val="28"/>
          <w:highlight w:val="none"/>
          <w14:textFill>
            <w14:solidFill>
              <w14:schemeClr w14:val="tx1"/>
            </w14:solidFill>
          </w14:textFill>
        </w:rPr>
        <w:br w:type="page"/>
      </w:r>
    </w:p>
    <w:p>
      <w:pPr>
        <w:pStyle w:val="22"/>
        <w:spacing w:before="0" w:after="0" w:line="660" w:lineRule="exact"/>
        <w:rPr>
          <w:rStyle w:val="18"/>
          <w:rFonts w:ascii="仿宋_GB2312" w:hAnsi="仿宋" w:eastAsia="仿宋_GB2312"/>
          <w:b w:val="0"/>
          <w:color w:val="000000" w:themeColor="text1"/>
          <w:kern w:val="0"/>
          <w:sz w:val="36"/>
          <w:szCs w:val="28"/>
          <w:highlight w:val="none"/>
          <w:lang w:val="zh-CN"/>
          <w14:textFill>
            <w14:solidFill>
              <w14:schemeClr w14:val="tx1"/>
            </w14:solidFill>
          </w14:textFill>
        </w:rPr>
      </w:pPr>
    </w:p>
    <w:sdt>
      <w:sdtPr>
        <w:rPr>
          <w:rFonts w:ascii="宋体" w:hAnsi="宋体" w:eastAsia="宋体" w:cstheme="minorBidi"/>
          <w:kern w:val="2"/>
          <w:sz w:val="21"/>
          <w:highlight w:val="none"/>
          <w:lang w:val="en-US" w:eastAsia="zh-CN" w:bidi="ar-SA"/>
        </w:rPr>
        <w:id w:val="147474426"/>
        <w15:color w:val="DBDBDB"/>
        <w:docPartObj>
          <w:docPartGallery w:val="Table of Contents"/>
          <w:docPartUnique/>
        </w:docPartObj>
      </w:sdtPr>
      <w:sdtEndPr>
        <w:rPr>
          <w:rFonts w:ascii="宋体" w:hAnsi="宋体" w:eastAsia="宋体" w:cstheme="minorBidi"/>
          <w:kern w:val="2"/>
          <w:sz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10"/>
            <w:tabs>
              <w:tab w:val="right" w:leader="dot" w:pos="9184"/>
            </w:tabs>
            <w:rPr>
              <w:highlight w:val="none"/>
            </w:rPr>
          </w:pPr>
          <w:r>
            <w:rPr>
              <w:highlight w:val="none"/>
            </w:rPr>
            <w:fldChar w:fldCharType="begin"/>
          </w:r>
          <w:r>
            <w:rPr>
              <w:highlight w:val="none"/>
            </w:rPr>
            <w:instrText xml:space="preserve">TOC \o "1-2" \h \u </w:instrText>
          </w:r>
          <w:r>
            <w:rPr>
              <w:highlight w:val="none"/>
            </w:rPr>
            <w:fldChar w:fldCharType="separate"/>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_Toc28163 </w:instrText>
          </w:r>
          <w:r>
            <w:rPr>
              <w:b w:val="0"/>
              <w:bCs/>
              <w:highlight w:val="none"/>
            </w:rPr>
            <w:fldChar w:fldCharType="separate"/>
          </w:r>
          <w:r>
            <w:rPr>
              <w:rFonts w:hint="eastAsia" w:ascii="仿宋_GB2312" w:hAnsi="仿宋" w:eastAsia="仿宋_GB2312"/>
              <w:b w:val="0"/>
              <w:bCs/>
              <w:kern w:val="0"/>
              <w:szCs w:val="28"/>
              <w:highlight w:val="none"/>
              <w:lang w:val="zh-CN"/>
            </w:rPr>
            <w:t>第一章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比选公告</w:t>
          </w:r>
          <w:r>
            <w:rPr>
              <w:b w:val="0"/>
              <w:bCs/>
              <w:highlight w:val="none"/>
            </w:rPr>
            <w:tab/>
          </w:r>
          <w:r>
            <w:rPr>
              <w:b w:val="0"/>
              <w:bCs/>
              <w:highlight w:val="none"/>
            </w:rPr>
            <w:fldChar w:fldCharType="begin"/>
          </w:r>
          <w:r>
            <w:rPr>
              <w:b w:val="0"/>
              <w:bCs/>
              <w:highlight w:val="none"/>
            </w:rPr>
            <w:instrText xml:space="preserve"> PAGEREF _Toc28163 \h </w:instrText>
          </w:r>
          <w:r>
            <w:rPr>
              <w:b w:val="0"/>
              <w:bCs/>
              <w:highlight w:val="none"/>
            </w:rPr>
            <w:fldChar w:fldCharType="separate"/>
          </w:r>
          <w:r>
            <w:rPr>
              <w:b w:val="0"/>
              <w:bCs/>
              <w:highlight w:val="none"/>
            </w:rPr>
            <w:t>3</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_Toc12333 </w:instrText>
          </w:r>
          <w:r>
            <w:rPr>
              <w:bCs/>
              <w:highlight w:val="none"/>
            </w:rPr>
            <w:fldChar w:fldCharType="separate"/>
          </w:r>
          <w:r>
            <w:rPr>
              <w:rFonts w:hint="eastAsia" w:ascii="仿宋_GB2312" w:hAnsi="仿宋" w:eastAsia="仿宋_GB2312" w:cs="Calibri"/>
              <w:bCs/>
              <w:szCs w:val="28"/>
              <w:highlight w:val="none"/>
            </w:rPr>
            <w:t>一、比选条件</w:t>
          </w:r>
          <w:r>
            <w:rPr>
              <w:bCs/>
              <w:highlight w:val="none"/>
            </w:rPr>
            <w:tab/>
          </w:r>
          <w:r>
            <w:rPr>
              <w:bCs/>
              <w:highlight w:val="none"/>
            </w:rPr>
            <w:fldChar w:fldCharType="begin"/>
          </w:r>
          <w:r>
            <w:rPr>
              <w:bCs/>
              <w:highlight w:val="none"/>
            </w:rPr>
            <w:instrText xml:space="preserve"> PAGEREF _Toc12333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_Toc11884 </w:instrText>
          </w:r>
          <w:r>
            <w:rPr>
              <w:bCs/>
              <w:highlight w:val="none"/>
            </w:rPr>
            <w:fldChar w:fldCharType="separate"/>
          </w:r>
          <w:r>
            <w:rPr>
              <w:rFonts w:hint="eastAsia" w:ascii="仿宋_GB2312" w:hAnsi="仿宋" w:eastAsia="仿宋_GB2312" w:cs="Calibri"/>
              <w:bCs/>
              <w:szCs w:val="28"/>
              <w:highlight w:val="none"/>
            </w:rPr>
            <w:t>二、项目概况</w:t>
          </w:r>
          <w:r>
            <w:rPr>
              <w:bCs/>
              <w:highlight w:val="none"/>
            </w:rPr>
            <w:tab/>
          </w:r>
          <w:r>
            <w:rPr>
              <w:bCs/>
              <w:highlight w:val="none"/>
            </w:rPr>
            <w:fldChar w:fldCharType="begin"/>
          </w:r>
          <w:r>
            <w:rPr>
              <w:bCs/>
              <w:highlight w:val="none"/>
            </w:rPr>
            <w:instrText xml:space="preserve"> PAGEREF _Toc11884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_Toc21867 </w:instrText>
          </w:r>
          <w:r>
            <w:rPr>
              <w:bCs/>
              <w:highlight w:val="none"/>
            </w:rPr>
            <w:fldChar w:fldCharType="separate"/>
          </w:r>
          <w:r>
            <w:rPr>
              <w:rFonts w:hint="eastAsia" w:ascii="仿宋_GB2312" w:hAnsi="仿宋" w:eastAsia="仿宋_GB2312" w:cs="Calibri"/>
              <w:bCs/>
              <w:szCs w:val="28"/>
              <w:highlight w:val="none"/>
            </w:rPr>
            <w:t>三、资格要求</w:t>
          </w:r>
          <w:r>
            <w:rPr>
              <w:bCs/>
              <w:highlight w:val="none"/>
            </w:rPr>
            <w:tab/>
          </w:r>
          <w:r>
            <w:rPr>
              <w:bCs/>
              <w:highlight w:val="none"/>
            </w:rPr>
            <w:fldChar w:fldCharType="begin"/>
          </w:r>
          <w:r>
            <w:rPr>
              <w:bCs/>
              <w:highlight w:val="none"/>
            </w:rPr>
            <w:instrText xml:space="preserve"> PAGEREF _Toc21867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_Toc27492 </w:instrText>
          </w:r>
          <w:r>
            <w:rPr>
              <w:bCs/>
              <w:highlight w:val="none"/>
            </w:rPr>
            <w:fldChar w:fldCharType="separate"/>
          </w:r>
          <w:r>
            <w:rPr>
              <w:rFonts w:hint="eastAsia" w:ascii="仿宋_GB2312" w:hAnsi="仿宋" w:eastAsia="仿宋_GB2312" w:cs="Calibri"/>
              <w:bCs/>
              <w:szCs w:val="28"/>
              <w:highlight w:val="none"/>
            </w:rPr>
            <w:t>四、比选文件的获取</w:t>
          </w:r>
          <w:r>
            <w:rPr>
              <w:bCs/>
              <w:highlight w:val="none"/>
            </w:rPr>
            <w:tab/>
          </w:r>
          <w:r>
            <w:rPr>
              <w:bCs/>
              <w:highlight w:val="none"/>
            </w:rPr>
            <w:fldChar w:fldCharType="begin"/>
          </w:r>
          <w:r>
            <w:rPr>
              <w:bCs/>
              <w:highlight w:val="none"/>
            </w:rPr>
            <w:instrText xml:space="preserve"> PAGEREF _Toc27492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_Toc30729 </w:instrText>
          </w:r>
          <w:r>
            <w:rPr>
              <w:bCs/>
              <w:highlight w:val="none"/>
            </w:rPr>
            <w:fldChar w:fldCharType="separate"/>
          </w:r>
          <w:r>
            <w:rPr>
              <w:rFonts w:hint="eastAsia" w:ascii="仿宋_GB2312" w:hAnsi="仿宋" w:eastAsia="仿宋_GB2312" w:cs="Calibri"/>
              <w:bCs/>
              <w:szCs w:val="28"/>
              <w:highlight w:val="none"/>
            </w:rPr>
            <w:t>五、申请书的递交：</w:t>
          </w:r>
          <w:r>
            <w:rPr>
              <w:bCs/>
              <w:highlight w:val="none"/>
            </w:rPr>
            <w:tab/>
          </w:r>
          <w:r>
            <w:rPr>
              <w:bCs/>
              <w:highlight w:val="none"/>
            </w:rPr>
            <w:fldChar w:fldCharType="begin"/>
          </w:r>
          <w:r>
            <w:rPr>
              <w:bCs/>
              <w:highlight w:val="none"/>
            </w:rPr>
            <w:instrText xml:space="preserve"> PAGEREF _Toc30729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_Toc22552 </w:instrText>
          </w:r>
          <w:r>
            <w:rPr>
              <w:bCs/>
              <w:highlight w:val="none"/>
            </w:rPr>
            <w:fldChar w:fldCharType="separate"/>
          </w:r>
          <w:r>
            <w:rPr>
              <w:rFonts w:hint="eastAsia" w:ascii="仿宋_GB2312" w:hAnsi="仿宋" w:eastAsia="仿宋_GB2312"/>
              <w:bCs/>
              <w:szCs w:val="28"/>
              <w:highlight w:val="none"/>
            </w:rPr>
            <w:t>六、评选办法：</w:t>
          </w:r>
          <w:r>
            <w:rPr>
              <w:rFonts w:hint="eastAsia" w:ascii="仿宋_GB2312" w:hAnsi="仿宋" w:eastAsia="仿宋_GB2312"/>
              <w:bCs/>
              <w:szCs w:val="28"/>
              <w:highlight w:val="none"/>
              <w:lang w:val="en-US" w:eastAsia="zh-CN"/>
            </w:rPr>
            <w:t>最低投标报价法。</w:t>
          </w:r>
          <w:r>
            <w:rPr>
              <w:bCs/>
              <w:highlight w:val="none"/>
            </w:rPr>
            <w:tab/>
          </w:r>
          <w:r>
            <w:rPr>
              <w:bCs/>
              <w:highlight w:val="none"/>
            </w:rPr>
            <w:fldChar w:fldCharType="begin"/>
          </w:r>
          <w:r>
            <w:rPr>
              <w:bCs/>
              <w:highlight w:val="none"/>
            </w:rPr>
            <w:instrText xml:space="preserve"> PAGEREF _Toc22552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_Toc4322 </w:instrText>
          </w:r>
          <w:r>
            <w:rPr>
              <w:bCs/>
              <w:highlight w:val="none"/>
            </w:rPr>
            <w:fldChar w:fldCharType="separate"/>
          </w:r>
          <w:r>
            <w:rPr>
              <w:rFonts w:hint="eastAsia" w:ascii="仿宋_GB2312" w:hAnsi="仿宋" w:eastAsia="仿宋_GB2312"/>
              <w:bCs/>
              <w:szCs w:val="28"/>
              <w:highlight w:val="none"/>
            </w:rPr>
            <w:t>七、承诺保证金的提交</w:t>
          </w:r>
          <w:r>
            <w:rPr>
              <w:bCs/>
              <w:highlight w:val="none"/>
            </w:rPr>
            <w:tab/>
          </w:r>
          <w:r>
            <w:rPr>
              <w:bCs/>
              <w:highlight w:val="none"/>
            </w:rPr>
            <w:fldChar w:fldCharType="begin"/>
          </w:r>
          <w:r>
            <w:rPr>
              <w:bCs/>
              <w:highlight w:val="none"/>
            </w:rPr>
            <w:instrText xml:space="preserve"> PAGEREF _Toc4322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_Toc23251 </w:instrText>
          </w:r>
          <w:r>
            <w:rPr>
              <w:bCs/>
              <w:highlight w:val="none"/>
            </w:rPr>
            <w:fldChar w:fldCharType="separate"/>
          </w:r>
          <w:r>
            <w:rPr>
              <w:rFonts w:hint="eastAsia" w:ascii="仿宋_GB2312" w:hAnsi="仿宋" w:eastAsia="仿宋_GB2312" w:cs="Calibri"/>
              <w:bCs/>
              <w:szCs w:val="28"/>
              <w:highlight w:val="none"/>
            </w:rPr>
            <w:t>八、联系信息：</w:t>
          </w:r>
          <w:r>
            <w:rPr>
              <w:bCs/>
              <w:highlight w:val="none"/>
            </w:rPr>
            <w:tab/>
          </w:r>
          <w:r>
            <w:rPr>
              <w:bCs/>
              <w:highlight w:val="none"/>
            </w:rPr>
            <w:fldChar w:fldCharType="begin"/>
          </w:r>
          <w:r>
            <w:rPr>
              <w:bCs/>
              <w:highlight w:val="none"/>
            </w:rPr>
            <w:instrText xml:space="preserve"> PAGEREF _Toc23251 \h </w:instrText>
          </w:r>
          <w:r>
            <w:rPr>
              <w:bCs/>
              <w:highlight w:val="none"/>
            </w:rPr>
            <w:fldChar w:fldCharType="separate"/>
          </w:r>
          <w:r>
            <w:rPr>
              <w:bCs/>
              <w:highlight w:val="none"/>
            </w:rPr>
            <w:t>5</w:t>
          </w:r>
          <w:r>
            <w:rPr>
              <w:bCs/>
              <w:highlight w:val="none"/>
            </w:rPr>
            <w:fldChar w:fldCharType="end"/>
          </w:r>
          <w:r>
            <w:rPr>
              <w:bCs/>
              <w:highlight w:val="none"/>
            </w:rPr>
            <w:fldChar w:fldCharType="end"/>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_Toc25222 </w:instrText>
          </w:r>
          <w:r>
            <w:rPr>
              <w:b w:val="0"/>
              <w:bCs/>
              <w:highlight w:val="none"/>
            </w:rPr>
            <w:fldChar w:fldCharType="separate"/>
          </w:r>
          <w:r>
            <w:rPr>
              <w:rFonts w:hint="eastAsia" w:ascii="仿宋_GB2312" w:hAnsi="仿宋" w:eastAsia="仿宋_GB2312"/>
              <w:b w:val="0"/>
              <w:bCs/>
              <w:kern w:val="0"/>
              <w:szCs w:val="28"/>
              <w:highlight w:val="none"/>
              <w:lang w:val="zh-CN"/>
            </w:rPr>
            <w:t>第二章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比选须知</w:t>
          </w:r>
          <w:r>
            <w:rPr>
              <w:b w:val="0"/>
              <w:bCs/>
              <w:highlight w:val="none"/>
            </w:rPr>
            <w:tab/>
          </w:r>
          <w:r>
            <w:rPr>
              <w:b w:val="0"/>
              <w:bCs/>
              <w:highlight w:val="none"/>
            </w:rPr>
            <w:fldChar w:fldCharType="begin"/>
          </w:r>
          <w:r>
            <w:rPr>
              <w:b w:val="0"/>
              <w:bCs/>
              <w:highlight w:val="none"/>
            </w:rPr>
            <w:instrText xml:space="preserve"> PAGEREF _Toc25222 \h </w:instrText>
          </w:r>
          <w:r>
            <w:rPr>
              <w:b w:val="0"/>
              <w:bCs/>
              <w:highlight w:val="none"/>
            </w:rPr>
            <w:fldChar w:fldCharType="separate"/>
          </w:r>
          <w:r>
            <w:rPr>
              <w:b w:val="0"/>
              <w:bCs/>
              <w:highlight w:val="none"/>
            </w:rPr>
            <w:t>6</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_Toc5000 </w:instrText>
          </w:r>
          <w:r>
            <w:rPr>
              <w:bCs/>
              <w:highlight w:val="none"/>
            </w:rPr>
            <w:fldChar w:fldCharType="separate"/>
          </w:r>
          <w:r>
            <w:rPr>
              <w:rFonts w:hint="eastAsia" w:ascii="仿宋_GB2312" w:hAnsi="仿宋" w:eastAsia="仿宋_GB2312"/>
              <w:bCs/>
              <w:szCs w:val="28"/>
              <w:highlight w:val="none"/>
            </w:rPr>
            <w:t>一、定义：</w:t>
          </w:r>
          <w:r>
            <w:rPr>
              <w:bCs/>
              <w:highlight w:val="none"/>
            </w:rPr>
            <w:tab/>
          </w:r>
          <w:r>
            <w:rPr>
              <w:bCs/>
              <w:highlight w:val="none"/>
            </w:rPr>
            <w:fldChar w:fldCharType="begin"/>
          </w:r>
          <w:r>
            <w:rPr>
              <w:bCs/>
              <w:highlight w:val="none"/>
            </w:rPr>
            <w:instrText xml:space="preserve"> PAGEREF _Toc5000 \h </w:instrText>
          </w:r>
          <w:r>
            <w:rPr>
              <w:bCs/>
              <w:highlight w:val="none"/>
            </w:rPr>
            <w:fldChar w:fldCharType="separate"/>
          </w:r>
          <w:r>
            <w:rPr>
              <w:bCs/>
              <w:highlight w:val="none"/>
            </w:rPr>
            <w:t>6</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_Toc32284 </w:instrText>
          </w:r>
          <w:r>
            <w:rPr>
              <w:bCs/>
              <w:highlight w:val="none"/>
            </w:rPr>
            <w:fldChar w:fldCharType="separate"/>
          </w:r>
          <w:r>
            <w:rPr>
              <w:rFonts w:hint="eastAsia" w:ascii="仿宋_GB2312" w:hAnsi="仿宋" w:eastAsia="仿宋_GB2312"/>
              <w:bCs/>
              <w:szCs w:val="28"/>
              <w:highlight w:val="none"/>
            </w:rPr>
            <w:t>二、合格比选申请人：</w:t>
          </w:r>
          <w:r>
            <w:rPr>
              <w:bCs/>
              <w:highlight w:val="none"/>
            </w:rPr>
            <w:tab/>
          </w:r>
          <w:r>
            <w:rPr>
              <w:bCs/>
              <w:highlight w:val="none"/>
            </w:rPr>
            <w:fldChar w:fldCharType="begin"/>
          </w:r>
          <w:r>
            <w:rPr>
              <w:bCs/>
              <w:highlight w:val="none"/>
            </w:rPr>
            <w:instrText xml:space="preserve"> PAGEREF _Toc32284 \h </w:instrText>
          </w:r>
          <w:r>
            <w:rPr>
              <w:bCs/>
              <w:highlight w:val="none"/>
            </w:rPr>
            <w:fldChar w:fldCharType="separate"/>
          </w:r>
          <w:r>
            <w:rPr>
              <w:bCs/>
              <w:highlight w:val="none"/>
            </w:rPr>
            <w:t>7</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_Toc964 </w:instrText>
          </w:r>
          <w:r>
            <w:rPr>
              <w:bCs/>
              <w:highlight w:val="none"/>
            </w:rPr>
            <w:fldChar w:fldCharType="separate"/>
          </w:r>
          <w:r>
            <w:rPr>
              <w:rFonts w:hint="eastAsia" w:ascii="仿宋_GB2312" w:hAnsi="仿宋" w:eastAsia="仿宋_GB2312"/>
              <w:bCs/>
              <w:szCs w:val="28"/>
              <w:highlight w:val="none"/>
            </w:rPr>
            <w:t>三、</w:t>
          </w:r>
          <w:r>
            <w:rPr>
              <w:rFonts w:hint="eastAsia" w:ascii="仿宋_GB2312" w:hAnsi="仿宋" w:eastAsia="仿宋_GB2312"/>
              <w:bCs/>
              <w:szCs w:val="28"/>
              <w:highlight w:val="none"/>
              <w:lang w:eastAsia="zh-CN"/>
            </w:rPr>
            <w:t>保函使用</w:t>
          </w:r>
          <w:r>
            <w:rPr>
              <w:rFonts w:hint="eastAsia" w:ascii="仿宋_GB2312" w:hAnsi="仿宋" w:eastAsia="仿宋_GB2312"/>
              <w:bCs/>
              <w:szCs w:val="28"/>
              <w:highlight w:val="none"/>
            </w:rPr>
            <w:t>费</w:t>
          </w:r>
          <w:r>
            <w:rPr>
              <w:bCs/>
              <w:highlight w:val="none"/>
            </w:rPr>
            <w:tab/>
          </w:r>
          <w:r>
            <w:rPr>
              <w:bCs/>
              <w:highlight w:val="none"/>
            </w:rPr>
            <w:fldChar w:fldCharType="begin"/>
          </w:r>
          <w:r>
            <w:rPr>
              <w:bCs/>
              <w:highlight w:val="none"/>
            </w:rPr>
            <w:instrText xml:space="preserve"> PAGEREF _Toc964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_Toc10259 </w:instrText>
          </w:r>
          <w:r>
            <w:rPr>
              <w:bCs/>
              <w:highlight w:val="none"/>
            </w:rPr>
            <w:fldChar w:fldCharType="separate"/>
          </w:r>
          <w:r>
            <w:rPr>
              <w:rFonts w:hint="eastAsia" w:ascii="仿宋_GB2312" w:hAnsi="仿宋" w:eastAsia="仿宋_GB2312"/>
              <w:bCs/>
              <w:szCs w:val="28"/>
              <w:highlight w:val="none"/>
            </w:rPr>
            <w:t>四、比选文件的组成：</w:t>
          </w:r>
          <w:r>
            <w:rPr>
              <w:bCs/>
              <w:highlight w:val="none"/>
            </w:rPr>
            <w:tab/>
          </w:r>
          <w:r>
            <w:rPr>
              <w:bCs/>
              <w:highlight w:val="none"/>
            </w:rPr>
            <w:fldChar w:fldCharType="begin"/>
          </w:r>
          <w:r>
            <w:rPr>
              <w:bCs/>
              <w:highlight w:val="none"/>
            </w:rPr>
            <w:instrText xml:space="preserve"> PAGEREF _Toc10259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_Toc19198 </w:instrText>
          </w:r>
          <w:r>
            <w:rPr>
              <w:bCs/>
              <w:highlight w:val="none"/>
            </w:rPr>
            <w:fldChar w:fldCharType="separate"/>
          </w:r>
          <w:r>
            <w:rPr>
              <w:rFonts w:hint="eastAsia" w:ascii="仿宋_GB2312" w:hAnsi="仿宋" w:eastAsia="仿宋_GB2312"/>
              <w:bCs/>
              <w:szCs w:val="28"/>
              <w:highlight w:val="none"/>
            </w:rPr>
            <w:t>五、比选文件的修改、澄清、解释：</w:t>
          </w:r>
          <w:r>
            <w:rPr>
              <w:bCs/>
              <w:highlight w:val="none"/>
            </w:rPr>
            <w:tab/>
          </w:r>
          <w:r>
            <w:rPr>
              <w:bCs/>
              <w:highlight w:val="none"/>
            </w:rPr>
            <w:fldChar w:fldCharType="begin"/>
          </w:r>
          <w:r>
            <w:rPr>
              <w:bCs/>
              <w:highlight w:val="none"/>
            </w:rPr>
            <w:instrText xml:space="preserve"> PAGEREF _Toc19198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_Toc25510 </w:instrText>
          </w:r>
          <w:r>
            <w:rPr>
              <w:bCs/>
              <w:highlight w:val="none"/>
            </w:rPr>
            <w:fldChar w:fldCharType="separate"/>
          </w:r>
          <w:r>
            <w:rPr>
              <w:rFonts w:hint="eastAsia" w:ascii="仿宋_GB2312" w:hAnsi="仿宋" w:eastAsia="仿宋_GB2312"/>
              <w:bCs/>
              <w:szCs w:val="28"/>
              <w:highlight w:val="none"/>
            </w:rPr>
            <w:t>六、比选申请书的组成</w:t>
          </w:r>
          <w:r>
            <w:rPr>
              <w:bCs/>
              <w:highlight w:val="none"/>
            </w:rPr>
            <w:tab/>
          </w:r>
          <w:r>
            <w:rPr>
              <w:bCs/>
              <w:highlight w:val="none"/>
            </w:rPr>
            <w:fldChar w:fldCharType="begin"/>
          </w:r>
          <w:r>
            <w:rPr>
              <w:bCs/>
              <w:highlight w:val="none"/>
            </w:rPr>
            <w:instrText xml:space="preserve"> PAGEREF _Toc25510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_Toc17059 </w:instrText>
          </w:r>
          <w:r>
            <w:rPr>
              <w:bCs/>
              <w:highlight w:val="none"/>
            </w:rPr>
            <w:fldChar w:fldCharType="separate"/>
          </w:r>
          <w:r>
            <w:rPr>
              <w:rFonts w:hint="eastAsia" w:ascii="仿宋_GB2312" w:hAnsi="仿宋" w:eastAsia="仿宋_GB2312"/>
              <w:bCs/>
              <w:szCs w:val="28"/>
              <w:highlight w:val="none"/>
            </w:rPr>
            <w:t>七、比选申请书的编制、包装要求</w:t>
          </w:r>
          <w:r>
            <w:rPr>
              <w:bCs/>
              <w:highlight w:val="none"/>
            </w:rPr>
            <w:tab/>
          </w:r>
          <w:r>
            <w:rPr>
              <w:bCs/>
              <w:highlight w:val="none"/>
            </w:rPr>
            <w:fldChar w:fldCharType="begin"/>
          </w:r>
          <w:r>
            <w:rPr>
              <w:bCs/>
              <w:highlight w:val="none"/>
            </w:rPr>
            <w:instrText xml:space="preserve"> PAGEREF _Toc17059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_Toc25410 </w:instrText>
          </w:r>
          <w:r>
            <w:rPr>
              <w:bCs/>
              <w:highlight w:val="none"/>
            </w:rPr>
            <w:fldChar w:fldCharType="separate"/>
          </w:r>
          <w:r>
            <w:rPr>
              <w:rFonts w:hint="eastAsia" w:ascii="仿宋_GB2312" w:hAnsi="仿宋" w:eastAsia="仿宋_GB2312"/>
              <w:bCs/>
              <w:szCs w:val="28"/>
              <w:highlight w:val="none"/>
            </w:rPr>
            <w:t>八、比选保证金</w:t>
          </w:r>
          <w:r>
            <w:rPr>
              <w:bCs/>
              <w:highlight w:val="none"/>
            </w:rPr>
            <w:tab/>
          </w:r>
          <w:r>
            <w:rPr>
              <w:bCs/>
              <w:highlight w:val="none"/>
            </w:rPr>
            <w:fldChar w:fldCharType="begin"/>
          </w:r>
          <w:r>
            <w:rPr>
              <w:bCs/>
              <w:highlight w:val="none"/>
            </w:rPr>
            <w:instrText xml:space="preserve"> PAGEREF _Toc25410 \h </w:instrText>
          </w:r>
          <w:r>
            <w:rPr>
              <w:bCs/>
              <w:highlight w:val="none"/>
            </w:rPr>
            <w:fldChar w:fldCharType="separate"/>
          </w:r>
          <w:r>
            <w:rPr>
              <w:bCs/>
              <w:highlight w:val="none"/>
            </w:rPr>
            <w:t>10</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_Toc24401 </w:instrText>
          </w:r>
          <w:r>
            <w:rPr>
              <w:bCs/>
              <w:highlight w:val="none"/>
            </w:rPr>
            <w:fldChar w:fldCharType="separate"/>
          </w:r>
          <w:r>
            <w:rPr>
              <w:rFonts w:hint="eastAsia" w:ascii="仿宋_GB2312" w:hAnsi="仿宋" w:eastAsia="仿宋_GB2312"/>
              <w:bCs/>
              <w:szCs w:val="28"/>
              <w:highlight w:val="none"/>
            </w:rPr>
            <w:t>九、开标</w:t>
          </w:r>
          <w:r>
            <w:rPr>
              <w:bCs/>
              <w:highlight w:val="none"/>
            </w:rPr>
            <w:tab/>
          </w:r>
          <w:r>
            <w:rPr>
              <w:bCs/>
              <w:highlight w:val="none"/>
            </w:rPr>
            <w:fldChar w:fldCharType="begin"/>
          </w:r>
          <w:r>
            <w:rPr>
              <w:bCs/>
              <w:highlight w:val="none"/>
            </w:rPr>
            <w:instrText xml:space="preserve"> PAGEREF _Toc24401 \h </w:instrText>
          </w:r>
          <w:r>
            <w:rPr>
              <w:bCs/>
              <w:highlight w:val="none"/>
            </w:rPr>
            <w:fldChar w:fldCharType="separate"/>
          </w:r>
          <w:r>
            <w:rPr>
              <w:bCs/>
              <w:highlight w:val="none"/>
            </w:rPr>
            <w:t>11</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_Toc19786 </w:instrText>
          </w:r>
          <w:r>
            <w:rPr>
              <w:bCs/>
              <w:highlight w:val="none"/>
            </w:rPr>
            <w:fldChar w:fldCharType="separate"/>
          </w:r>
          <w:r>
            <w:rPr>
              <w:rFonts w:hint="eastAsia" w:ascii="仿宋_GB2312" w:hAnsi="仿宋" w:eastAsia="仿宋_GB2312"/>
              <w:bCs/>
              <w:szCs w:val="28"/>
              <w:highlight w:val="none"/>
            </w:rPr>
            <w:t>十</w:t>
          </w:r>
          <w:r>
            <w:rPr>
              <w:rFonts w:hint="eastAsia" w:ascii="仿宋_GB2312" w:hAnsi="仿宋" w:eastAsia="仿宋_GB2312"/>
              <w:bCs/>
              <w:szCs w:val="28"/>
              <w:highlight w:val="none"/>
              <w:lang w:val="zh-CN"/>
            </w:rPr>
            <w:t>、评审</w:t>
          </w:r>
          <w:r>
            <w:rPr>
              <w:bCs/>
              <w:highlight w:val="none"/>
            </w:rPr>
            <w:tab/>
          </w:r>
          <w:r>
            <w:rPr>
              <w:bCs/>
              <w:highlight w:val="none"/>
            </w:rPr>
            <w:fldChar w:fldCharType="begin"/>
          </w:r>
          <w:r>
            <w:rPr>
              <w:bCs/>
              <w:highlight w:val="none"/>
            </w:rPr>
            <w:instrText xml:space="preserve"> PAGEREF _Toc19786 \h </w:instrText>
          </w:r>
          <w:r>
            <w:rPr>
              <w:bCs/>
              <w:highlight w:val="none"/>
            </w:rPr>
            <w:fldChar w:fldCharType="separate"/>
          </w:r>
          <w:r>
            <w:rPr>
              <w:bCs/>
              <w:highlight w:val="none"/>
            </w:rPr>
            <w:t>12</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_Toc10528 </w:instrText>
          </w:r>
          <w:r>
            <w:rPr>
              <w:bCs/>
              <w:highlight w:val="none"/>
            </w:rPr>
            <w:fldChar w:fldCharType="separate"/>
          </w:r>
          <w:r>
            <w:rPr>
              <w:rFonts w:hint="eastAsia" w:ascii="仿宋_GB2312" w:hAnsi="仿宋" w:eastAsia="仿宋_GB2312"/>
              <w:bCs/>
              <w:szCs w:val="28"/>
              <w:highlight w:val="none"/>
            </w:rPr>
            <w:t>十一、</w:t>
          </w:r>
          <w:r>
            <w:rPr>
              <w:rFonts w:ascii="仿宋_GB2312" w:hAnsi="仿宋" w:eastAsia="仿宋_GB2312"/>
              <w:bCs/>
              <w:szCs w:val="28"/>
              <w:highlight w:val="none"/>
            </w:rPr>
            <w:t xml:space="preserve"> </w:t>
          </w:r>
          <w:r>
            <w:rPr>
              <w:rFonts w:hint="eastAsia" w:ascii="仿宋_GB2312" w:hAnsi="仿宋" w:eastAsia="仿宋_GB2312"/>
              <w:bCs/>
              <w:szCs w:val="28"/>
              <w:highlight w:val="none"/>
            </w:rPr>
            <w:t>定标方式</w:t>
          </w:r>
          <w:r>
            <w:rPr>
              <w:bCs/>
              <w:highlight w:val="none"/>
            </w:rPr>
            <w:tab/>
          </w:r>
          <w:r>
            <w:rPr>
              <w:bCs/>
              <w:highlight w:val="none"/>
            </w:rPr>
            <w:fldChar w:fldCharType="begin"/>
          </w:r>
          <w:r>
            <w:rPr>
              <w:bCs/>
              <w:highlight w:val="none"/>
            </w:rPr>
            <w:instrText xml:space="preserve"> PAGEREF _Toc10528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_Toc32719 </w:instrText>
          </w:r>
          <w:r>
            <w:rPr>
              <w:bCs/>
              <w:highlight w:val="none"/>
            </w:rPr>
            <w:fldChar w:fldCharType="separate"/>
          </w:r>
          <w:r>
            <w:rPr>
              <w:rFonts w:hint="eastAsia" w:ascii="仿宋_GB2312" w:hAnsi="仿宋" w:eastAsia="仿宋_GB2312" w:cs="Times New Roman"/>
              <w:bCs/>
              <w:kern w:val="0"/>
              <w:szCs w:val="28"/>
              <w:highlight w:val="none"/>
            </w:rPr>
            <w:t>十二</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、中选通知：</w:t>
          </w:r>
          <w:r>
            <w:rPr>
              <w:bCs/>
              <w:highlight w:val="none"/>
            </w:rPr>
            <w:tab/>
          </w:r>
          <w:r>
            <w:rPr>
              <w:bCs/>
              <w:highlight w:val="none"/>
            </w:rPr>
            <w:fldChar w:fldCharType="begin"/>
          </w:r>
          <w:r>
            <w:rPr>
              <w:bCs/>
              <w:highlight w:val="none"/>
            </w:rPr>
            <w:instrText xml:space="preserve"> PAGEREF _Toc32719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_Toc27363 </w:instrText>
          </w:r>
          <w:r>
            <w:rPr>
              <w:bCs/>
              <w:highlight w:val="none"/>
            </w:rPr>
            <w:fldChar w:fldCharType="separate"/>
          </w:r>
          <w:r>
            <w:rPr>
              <w:rFonts w:hint="eastAsia" w:ascii="仿宋_GB2312" w:hAnsi="仿宋" w:eastAsia="仿宋_GB2312" w:cs="Times New Roman"/>
              <w:bCs/>
              <w:kern w:val="0"/>
              <w:szCs w:val="28"/>
              <w:highlight w:val="none"/>
            </w:rPr>
            <w:t>十三、</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签订合同</w:t>
          </w:r>
          <w:r>
            <w:rPr>
              <w:bCs/>
              <w:highlight w:val="none"/>
            </w:rPr>
            <w:tab/>
          </w:r>
          <w:r>
            <w:rPr>
              <w:bCs/>
              <w:highlight w:val="none"/>
            </w:rPr>
            <w:fldChar w:fldCharType="begin"/>
          </w:r>
          <w:r>
            <w:rPr>
              <w:bCs/>
              <w:highlight w:val="none"/>
            </w:rPr>
            <w:instrText xml:space="preserve"> PAGEREF _Toc27363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_Toc4916 </w:instrText>
          </w:r>
          <w:r>
            <w:rPr>
              <w:bCs/>
              <w:highlight w:val="none"/>
            </w:rPr>
            <w:fldChar w:fldCharType="separate"/>
          </w:r>
          <w:r>
            <w:rPr>
              <w:rFonts w:hint="eastAsia" w:ascii="仿宋_GB2312" w:hAnsi="仿宋" w:eastAsia="仿宋_GB2312"/>
              <w:bCs/>
              <w:szCs w:val="28"/>
              <w:highlight w:val="none"/>
            </w:rPr>
            <w:t>十四、重新比选</w:t>
          </w:r>
          <w:r>
            <w:rPr>
              <w:bCs/>
              <w:highlight w:val="none"/>
            </w:rPr>
            <w:tab/>
          </w:r>
          <w:r>
            <w:rPr>
              <w:bCs/>
              <w:highlight w:val="none"/>
            </w:rPr>
            <w:fldChar w:fldCharType="begin"/>
          </w:r>
          <w:r>
            <w:rPr>
              <w:bCs/>
              <w:highlight w:val="none"/>
            </w:rPr>
            <w:instrText xml:space="preserve"> PAGEREF _Toc4916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_Toc30922 </w:instrText>
          </w:r>
          <w:r>
            <w:rPr>
              <w:bCs/>
              <w:highlight w:val="none"/>
            </w:rPr>
            <w:fldChar w:fldCharType="separate"/>
          </w:r>
          <w:r>
            <w:rPr>
              <w:rFonts w:hint="eastAsia" w:ascii="仿宋_GB2312" w:hAnsi="仿宋" w:eastAsia="仿宋_GB2312"/>
              <w:bCs/>
              <w:szCs w:val="28"/>
              <w:highlight w:val="none"/>
            </w:rPr>
            <w:t>十五</w:t>
          </w:r>
          <w:r>
            <w:rPr>
              <w:rFonts w:ascii="仿宋_GB2312" w:hAnsi="仿宋" w:eastAsia="仿宋_GB2312"/>
              <w:bCs/>
              <w:szCs w:val="28"/>
              <w:highlight w:val="none"/>
            </w:rPr>
            <w:t xml:space="preserve"> </w:t>
          </w:r>
          <w:r>
            <w:rPr>
              <w:rFonts w:hint="eastAsia" w:ascii="仿宋_GB2312" w:hAnsi="仿宋" w:eastAsia="仿宋_GB2312"/>
              <w:bCs/>
              <w:szCs w:val="28"/>
              <w:highlight w:val="none"/>
            </w:rPr>
            <w:t>、不再比选</w:t>
          </w:r>
          <w:r>
            <w:rPr>
              <w:bCs/>
              <w:highlight w:val="none"/>
            </w:rPr>
            <w:tab/>
          </w:r>
          <w:r>
            <w:rPr>
              <w:bCs/>
              <w:highlight w:val="none"/>
            </w:rPr>
            <w:fldChar w:fldCharType="begin"/>
          </w:r>
          <w:r>
            <w:rPr>
              <w:bCs/>
              <w:highlight w:val="none"/>
            </w:rPr>
            <w:instrText xml:space="preserve"> PAGEREF _Toc30922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_Toc6877 </w:instrText>
          </w:r>
          <w:r>
            <w:rPr>
              <w:bCs/>
              <w:highlight w:val="none"/>
            </w:rPr>
            <w:fldChar w:fldCharType="separate"/>
          </w:r>
          <w:r>
            <w:rPr>
              <w:rFonts w:hint="eastAsia" w:ascii="仿宋_GB2312" w:hAnsi="仿宋" w:eastAsia="仿宋_GB2312"/>
              <w:bCs/>
              <w:szCs w:val="28"/>
              <w:highlight w:val="none"/>
            </w:rPr>
            <w:t>十六、</w:t>
          </w:r>
          <w:r>
            <w:rPr>
              <w:rFonts w:ascii="仿宋_GB2312" w:hAnsi="仿宋" w:eastAsia="仿宋_GB2312"/>
              <w:bCs/>
              <w:szCs w:val="28"/>
              <w:highlight w:val="none"/>
            </w:rPr>
            <w:t xml:space="preserve"> </w:t>
          </w:r>
          <w:r>
            <w:rPr>
              <w:rFonts w:hint="eastAsia" w:ascii="仿宋_GB2312" w:hAnsi="仿宋" w:eastAsia="仿宋_GB2312"/>
              <w:bCs/>
              <w:szCs w:val="28"/>
              <w:highlight w:val="none"/>
            </w:rPr>
            <w:t>纪律和监督</w:t>
          </w:r>
          <w:r>
            <w:rPr>
              <w:bCs/>
              <w:highlight w:val="none"/>
            </w:rPr>
            <w:tab/>
          </w:r>
          <w:r>
            <w:rPr>
              <w:bCs/>
              <w:highlight w:val="none"/>
            </w:rPr>
            <w:fldChar w:fldCharType="begin"/>
          </w:r>
          <w:r>
            <w:rPr>
              <w:bCs/>
              <w:highlight w:val="none"/>
            </w:rPr>
            <w:instrText xml:space="preserve"> PAGEREF _Toc6877 \h </w:instrText>
          </w:r>
          <w:r>
            <w:rPr>
              <w:bCs/>
              <w:highlight w:val="none"/>
            </w:rPr>
            <w:fldChar w:fldCharType="separate"/>
          </w:r>
          <w:r>
            <w:rPr>
              <w:bCs/>
              <w:highlight w:val="none"/>
            </w:rPr>
            <w:t>15</w:t>
          </w:r>
          <w:r>
            <w:rPr>
              <w:bCs/>
              <w:highlight w:val="none"/>
            </w:rPr>
            <w:fldChar w:fldCharType="end"/>
          </w:r>
          <w:r>
            <w:rPr>
              <w:bCs/>
              <w:highlight w:val="none"/>
            </w:rPr>
            <w:fldChar w:fldCharType="end"/>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_Toc12498 </w:instrText>
          </w:r>
          <w:r>
            <w:rPr>
              <w:b w:val="0"/>
              <w:bCs/>
              <w:highlight w:val="none"/>
            </w:rPr>
            <w:fldChar w:fldCharType="separate"/>
          </w:r>
          <w:r>
            <w:rPr>
              <w:rFonts w:hint="eastAsia" w:ascii="仿宋_GB2312" w:hAnsi="仿宋" w:eastAsia="仿宋_GB2312"/>
              <w:b w:val="0"/>
              <w:bCs/>
              <w:kern w:val="0"/>
              <w:szCs w:val="28"/>
              <w:highlight w:val="none"/>
              <w:lang w:val="zh-CN"/>
            </w:rPr>
            <w:t>第</w:t>
          </w:r>
          <w:r>
            <w:rPr>
              <w:rFonts w:hint="eastAsia" w:ascii="仿宋_GB2312" w:hAnsi="仿宋" w:eastAsia="仿宋_GB2312"/>
              <w:b w:val="0"/>
              <w:bCs/>
              <w:kern w:val="0"/>
              <w:szCs w:val="28"/>
              <w:highlight w:val="none"/>
            </w:rPr>
            <w:t>三</w:t>
          </w:r>
          <w:r>
            <w:rPr>
              <w:rFonts w:hint="eastAsia" w:ascii="仿宋_GB2312" w:hAnsi="仿宋" w:eastAsia="仿宋_GB2312"/>
              <w:b w:val="0"/>
              <w:bCs/>
              <w:kern w:val="0"/>
              <w:szCs w:val="28"/>
              <w:highlight w:val="none"/>
              <w:lang w:val="zh-CN"/>
            </w:rPr>
            <w:t>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比选申请书格式</w:t>
          </w:r>
          <w:r>
            <w:rPr>
              <w:b w:val="0"/>
              <w:bCs/>
              <w:highlight w:val="none"/>
            </w:rPr>
            <w:tab/>
          </w:r>
          <w:r>
            <w:rPr>
              <w:b w:val="0"/>
              <w:bCs/>
              <w:highlight w:val="none"/>
            </w:rPr>
            <w:fldChar w:fldCharType="begin"/>
          </w:r>
          <w:r>
            <w:rPr>
              <w:b w:val="0"/>
              <w:bCs/>
              <w:highlight w:val="none"/>
            </w:rPr>
            <w:instrText xml:space="preserve"> PAGEREF _Toc12498 \h </w:instrText>
          </w:r>
          <w:r>
            <w:rPr>
              <w:b w:val="0"/>
              <w:bCs/>
              <w:highlight w:val="none"/>
            </w:rPr>
            <w:fldChar w:fldCharType="separate"/>
          </w:r>
          <w:r>
            <w:rPr>
              <w:b w:val="0"/>
              <w:bCs/>
              <w:highlight w:val="none"/>
            </w:rPr>
            <w:t>20</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_Toc23635 </w:instrText>
          </w:r>
          <w:r>
            <w:rPr>
              <w:bCs/>
              <w:highlight w:val="none"/>
            </w:rPr>
            <w:fldChar w:fldCharType="separate"/>
          </w:r>
          <w:r>
            <w:rPr>
              <w:rFonts w:hint="eastAsia" w:ascii="仿宋_GB2312" w:hAnsi="仿宋" w:eastAsia="仿宋_GB2312" w:cs="仿宋"/>
              <w:bCs/>
              <w:highlight w:val="none"/>
              <w:lang w:eastAsia="zh-CN"/>
            </w:rPr>
            <w:t>（一）</w:t>
          </w:r>
          <w:r>
            <w:rPr>
              <w:rFonts w:hint="eastAsia" w:ascii="仿宋_GB2312" w:hAnsi="仿宋" w:eastAsia="仿宋_GB2312" w:cs="仿宋"/>
              <w:bCs/>
              <w:highlight w:val="none"/>
            </w:rPr>
            <w:t>比选承诺函</w:t>
          </w:r>
          <w:r>
            <w:rPr>
              <w:bCs/>
              <w:highlight w:val="none"/>
            </w:rPr>
            <w:tab/>
          </w:r>
          <w:r>
            <w:rPr>
              <w:bCs/>
              <w:highlight w:val="none"/>
            </w:rPr>
            <w:fldChar w:fldCharType="begin"/>
          </w:r>
          <w:r>
            <w:rPr>
              <w:bCs/>
              <w:highlight w:val="none"/>
            </w:rPr>
            <w:instrText xml:space="preserve"> PAGEREF _Toc23635 \h </w:instrText>
          </w:r>
          <w:r>
            <w:rPr>
              <w:bCs/>
              <w:highlight w:val="none"/>
            </w:rPr>
            <w:fldChar w:fldCharType="separate"/>
          </w:r>
          <w:r>
            <w:rPr>
              <w:bCs/>
              <w:highlight w:val="none"/>
            </w:rPr>
            <w:t>21</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_Toc11231 </w:instrText>
          </w:r>
          <w:r>
            <w:rPr>
              <w:bCs/>
              <w:highlight w:val="none"/>
            </w:rPr>
            <w:fldChar w:fldCharType="separate"/>
          </w:r>
          <w:r>
            <w:rPr>
              <w:rFonts w:hint="eastAsia" w:ascii="仿宋_GB2312" w:hAnsi="仿宋" w:eastAsia="仿宋_GB2312"/>
              <w:bCs/>
              <w:highlight w:val="none"/>
              <w:lang w:eastAsia="zh-CN"/>
            </w:rPr>
            <w:t>（二）</w:t>
          </w:r>
          <w:r>
            <w:rPr>
              <w:rFonts w:hint="eastAsia" w:ascii="仿宋_GB2312" w:hAnsi="仿宋" w:eastAsia="仿宋_GB2312"/>
              <w:bCs/>
              <w:highlight w:val="none"/>
            </w:rPr>
            <w:t>比选申请人基本情况表</w:t>
          </w:r>
          <w:r>
            <w:rPr>
              <w:bCs/>
              <w:highlight w:val="none"/>
            </w:rPr>
            <w:tab/>
          </w:r>
          <w:r>
            <w:rPr>
              <w:bCs/>
              <w:highlight w:val="none"/>
            </w:rPr>
            <w:fldChar w:fldCharType="begin"/>
          </w:r>
          <w:r>
            <w:rPr>
              <w:bCs/>
              <w:highlight w:val="none"/>
            </w:rPr>
            <w:instrText xml:space="preserve"> PAGEREF _Toc11231 \h </w:instrText>
          </w:r>
          <w:r>
            <w:rPr>
              <w:bCs/>
              <w:highlight w:val="none"/>
            </w:rPr>
            <w:fldChar w:fldCharType="separate"/>
          </w:r>
          <w:r>
            <w:rPr>
              <w:bCs/>
              <w:highlight w:val="none"/>
            </w:rPr>
            <w:t>22</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_Toc8194 </w:instrText>
          </w:r>
          <w:r>
            <w:rPr>
              <w:bCs/>
              <w:highlight w:val="none"/>
            </w:rPr>
            <w:fldChar w:fldCharType="separate"/>
          </w:r>
          <w:r>
            <w:rPr>
              <w:rFonts w:hint="eastAsia" w:ascii="仿宋_GB2312" w:hAnsi="仿宋" w:eastAsia="仿宋_GB2312"/>
              <w:bCs/>
              <w:highlight w:val="none"/>
              <w:lang w:eastAsia="zh-CN"/>
            </w:rPr>
            <w:t>（三）</w:t>
          </w:r>
          <w:r>
            <w:rPr>
              <w:rFonts w:hint="eastAsia" w:ascii="仿宋_GB2312" w:hAnsi="仿宋" w:eastAsia="仿宋_GB2312"/>
              <w:bCs/>
              <w:highlight w:val="none"/>
            </w:rPr>
            <w:t>比选申请单位负责人授权书</w:t>
          </w:r>
          <w:r>
            <w:rPr>
              <w:bCs/>
              <w:highlight w:val="none"/>
            </w:rPr>
            <w:tab/>
          </w:r>
          <w:r>
            <w:rPr>
              <w:bCs/>
              <w:highlight w:val="none"/>
            </w:rPr>
            <w:fldChar w:fldCharType="begin"/>
          </w:r>
          <w:r>
            <w:rPr>
              <w:bCs/>
              <w:highlight w:val="none"/>
            </w:rPr>
            <w:instrText xml:space="preserve"> PAGEREF _Toc8194 \h </w:instrText>
          </w:r>
          <w:r>
            <w:rPr>
              <w:bCs/>
              <w:highlight w:val="none"/>
            </w:rPr>
            <w:fldChar w:fldCharType="separate"/>
          </w:r>
          <w:r>
            <w:rPr>
              <w:bCs/>
              <w:highlight w:val="none"/>
            </w:rPr>
            <w:t>23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_Toc98 </w:instrText>
          </w:r>
          <w:r>
            <w:rPr>
              <w:bCs/>
              <w:highlight w:val="none"/>
            </w:rPr>
            <w:fldChar w:fldCharType="separate"/>
          </w:r>
          <w:r>
            <w:rPr>
              <w:rFonts w:ascii="仿宋_GB2312" w:hAnsi="仿宋" w:eastAsia="仿宋_GB2312"/>
              <w:bCs/>
              <w:highlight w:val="none"/>
            </w:rPr>
            <w:t xml:space="preserve"> </w:t>
          </w:r>
          <w:r>
            <w:rPr>
              <w:rFonts w:hint="eastAsia" w:ascii="仿宋_GB2312" w:hAnsi="仿宋" w:eastAsia="仿宋_GB2312"/>
              <w:bCs/>
              <w:highlight w:val="none"/>
              <w:lang w:eastAsia="zh-CN"/>
            </w:rPr>
            <w:t>（四）</w:t>
          </w:r>
          <w:r>
            <w:rPr>
              <w:rFonts w:hint="eastAsia" w:ascii="仿宋_GB2312" w:hAnsi="仿宋" w:eastAsia="仿宋_GB2312"/>
              <w:bCs/>
              <w:highlight w:val="none"/>
            </w:rPr>
            <w:t>报价函</w:t>
          </w:r>
          <w:r>
            <w:rPr>
              <w:bCs/>
              <w:highlight w:val="none"/>
            </w:rPr>
            <w:tab/>
          </w:r>
          <w:r>
            <w:rPr>
              <w:bCs/>
              <w:highlight w:val="none"/>
            </w:rPr>
            <w:fldChar w:fldCharType="begin"/>
          </w:r>
          <w:r>
            <w:rPr>
              <w:bCs/>
              <w:highlight w:val="none"/>
            </w:rPr>
            <w:instrText xml:space="preserve"> PAGEREF _Toc98 \h </w:instrText>
          </w:r>
          <w:r>
            <w:rPr>
              <w:bCs/>
              <w:highlight w:val="none"/>
            </w:rPr>
            <w:fldChar w:fldCharType="separate"/>
          </w:r>
          <w:r>
            <w:rPr>
              <w:bCs/>
              <w:highlight w:val="none"/>
            </w:rPr>
            <w:t>24</w:t>
          </w:r>
          <w:r>
            <w:rPr>
              <w:bCs/>
              <w:highlight w:val="none"/>
            </w:rPr>
            <w:fldChar w:fldCharType="end"/>
          </w:r>
          <w:r>
            <w:rPr>
              <w:bCs/>
              <w:highlight w:val="none"/>
            </w:rPr>
            <w:fldChar w:fldCharType="end"/>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_Toc27008 </w:instrText>
          </w:r>
          <w:r>
            <w:rPr>
              <w:b w:val="0"/>
              <w:bCs/>
              <w:highlight w:val="none"/>
            </w:rPr>
            <w:fldChar w:fldCharType="separate"/>
          </w:r>
          <w:r>
            <w:rPr>
              <w:rFonts w:hint="eastAsia" w:ascii="仿宋_GB2312" w:hAnsi="仿宋" w:eastAsia="仿宋_GB2312"/>
              <w:b w:val="0"/>
              <w:bCs/>
              <w:kern w:val="0"/>
              <w:szCs w:val="28"/>
              <w:highlight w:val="none"/>
              <w:lang w:val="zh-CN"/>
            </w:rPr>
            <w:t>第四章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评审办法</w:t>
          </w:r>
          <w:r>
            <w:rPr>
              <w:b w:val="0"/>
              <w:bCs/>
              <w:highlight w:val="none"/>
            </w:rPr>
            <w:tab/>
          </w:r>
          <w:r>
            <w:rPr>
              <w:b w:val="0"/>
              <w:bCs/>
              <w:highlight w:val="none"/>
            </w:rPr>
            <w:fldChar w:fldCharType="begin"/>
          </w:r>
          <w:r>
            <w:rPr>
              <w:b w:val="0"/>
              <w:bCs/>
              <w:highlight w:val="none"/>
            </w:rPr>
            <w:instrText xml:space="preserve"> PAGEREF _Toc27008 \h </w:instrText>
          </w:r>
          <w:r>
            <w:rPr>
              <w:b w:val="0"/>
              <w:bCs/>
              <w:highlight w:val="none"/>
            </w:rPr>
            <w:fldChar w:fldCharType="separate"/>
          </w:r>
          <w:r>
            <w:rPr>
              <w:b w:val="0"/>
              <w:bCs/>
              <w:highlight w:val="none"/>
            </w:rPr>
            <w:t>25</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_Toc27420 </w:instrText>
          </w:r>
          <w:r>
            <w:rPr>
              <w:bCs/>
              <w:highlight w:val="none"/>
            </w:rPr>
            <w:fldChar w:fldCharType="separate"/>
          </w:r>
          <w:r>
            <w:rPr>
              <w:rFonts w:hint="eastAsia" w:ascii="仿宋_GB2312" w:hAnsi="仿宋" w:eastAsia="仿宋_GB2312" w:cs="Calibri"/>
              <w:bCs/>
              <w:kern w:val="0"/>
              <w:szCs w:val="28"/>
              <w:highlight w:val="none"/>
              <w:lang w:val="zh-CN"/>
            </w:rPr>
            <w:t>一、评审原则</w:t>
          </w:r>
          <w:r>
            <w:rPr>
              <w:bCs/>
              <w:highlight w:val="none"/>
            </w:rPr>
            <w:tab/>
          </w:r>
          <w:r>
            <w:rPr>
              <w:bCs/>
              <w:highlight w:val="none"/>
            </w:rPr>
            <w:fldChar w:fldCharType="begin"/>
          </w:r>
          <w:r>
            <w:rPr>
              <w:bCs/>
              <w:highlight w:val="none"/>
            </w:rPr>
            <w:instrText xml:space="preserve"> PAGEREF _Toc27420 \h </w:instrText>
          </w:r>
          <w:r>
            <w:rPr>
              <w:bCs/>
              <w:highlight w:val="none"/>
            </w:rPr>
            <w:fldChar w:fldCharType="separate"/>
          </w:r>
          <w:r>
            <w:rPr>
              <w:bCs/>
              <w:highlight w:val="none"/>
            </w:rPr>
            <w:t>25</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_Toc2764 </w:instrText>
          </w:r>
          <w:r>
            <w:rPr>
              <w:bCs/>
              <w:highlight w:val="none"/>
            </w:rPr>
            <w:fldChar w:fldCharType="separate"/>
          </w:r>
          <w:r>
            <w:rPr>
              <w:rFonts w:hint="eastAsia" w:ascii="仿宋_GB2312" w:hAnsi="仿宋" w:eastAsia="仿宋_GB2312" w:cs="Calibri"/>
              <w:bCs/>
              <w:kern w:val="0"/>
              <w:szCs w:val="28"/>
              <w:highlight w:val="none"/>
              <w:lang w:val="zh-CN"/>
            </w:rPr>
            <w:t>二、评选工作的组织与程序</w:t>
          </w:r>
          <w:r>
            <w:rPr>
              <w:bCs/>
              <w:highlight w:val="none"/>
            </w:rPr>
            <w:tab/>
          </w:r>
          <w:r>
            <w:rPr>
              <w:bCs/>
              <w:highlight w:val="none"/>
            </w:rPr>
            <w:fldChar w:fldCharType="begin"/>
          </w:r>
          <w:r>
            <w:rPr>
              <w:bCs/>
              <w:highlight w:val="none"/>
            </w:rPr>
            <w:instrText xml:space="preserve"> PAGEREF _Toc2764 \h </w:instrText>
          </w:r>
          <w:r>
            <w:rPr>
              <w:bCs/>
              <w:highlight w:val="none"/>
            </w:rPr>
            <w:fldChar w:fldCharType="separate"/>
          </w:r>
          <w:r>
            <w:rPr>
              <w:bCs/>
              <w:highlight w:val="none"/>
            </w:rPr>
            <w:t>25</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_Toc22690 </w:instrText>
          </w:r>
          <w:r>
            <w:rPr>
              <w:bCs/>
              <w:highlight w:val="none"/>
            </w:rPr>
            <w:fldChar w:fldCharType="separate"/>
          </w:r>
          <w:r>
            <w:rPr>
              <w:rFonts w:hint="eastAsia" w:ascii="仿宋_GB2312" w:hAnsi="仿宋" w:eastAsia="仿宋_GB2312" w:cs="Calibri"/>
              <w:bCs/>
              <w:kern w:val="0"/>
              <w:szCs w:val="28"/>
              <w:highlight w:val="none"/>
            </w:rPr>
            <w:t>三、</w:t>
          </w:r>
          <w:r>
            <w:rPr>
              <w:bCs/>
              <w:highlight w:val="none"/>
            </w:rPr>
            <w:fldChar w:fldCharType="end"/>
          </w:r>
          <w:r>
            <w:rPr>
              <w:bCs/>
              <w:highlight w:val="none"/>
            </w:rPr>
            <w:fldChar w:fldCharType="begin"/>
          </w:r>
          <w:r>
            <w:rPr>
              <w:bCs/>
              <w:highlight w:val="none"/>
            </w:rPr>
            <w:instrText xml:space="preserve"> HYPERLINK \l _Toc22817 </w:instrText>
          </w:r>
          <w:r>
            <w:rPr>
              <w:bCs/>
              <w:highlight w:val="none"/>
            </w:rPr>
            <w:fldChar w:fldCharType="separate"/>
          </w:r>
          <w:r>
            <w:rPr>
              <w:rFonts w:hint="eastAsia" w:ascii="仿宋_GB2312" w:hAnsi="仿宋" w:eastAsia="仿宋_GB2312" w:cs="Calibri"/>
              <w:bCs/>
              <w:kern w:val="0"/>
              <w:szCs w:val="28"/>
              <w:highlight w:val="none"/>
            </w:rPr>
            <w:t>资格及形式评审</w:t>
          </w:r>
          <w:r>
            <w:rPr>
              <w:rFonts w:hint="eastAsia" w:ascii="仿宋_GB2312" w:hAnsi="仿宋" w:eastAsia="仿宋_GB2312" w:cs="Calibri"/>
              <w:bCs/>
              <w:kern w:val="0"/>
              <w:szCs w:val="28"/>
              <w:highlight w:val="none"/>
              <w:lang w:val="en-US" w:eastAsia="zh-CN"/>
            </w:rPr>
            <w:t xml:space="preserve"> </w:t>
          </w:r>
          <w:r>
            <w:rPr>
              <w:bCs/>
              <w:highlight w:val="none"/>
            </w:rPr>
            <w:tab/>
          </w:r>
          <w:r>
            <w:rPr>
              <w:bCs/>
              <w:highlight w:val="none"/>
            </w:rPr>
            <w:fldChar w:fldCharType="begin"/>
          </w:r>
          <w:r>
            <w:rPr>
              <w:bCs/>
              <w:highlight w:val="none"/>
            </w:rPr>
            <w:instrText xml:space="preserve"> PAGEREF _Toc22817 \h </w:instrText>
          </w:r>
          <w:r>
            <w:rPr>
              <w:bCs/>
              <w:highlight w:val="none"/>
            </w:rPr>
            <w:fldChar w:fldCharType="separate"/>
          </w:r>
          <w:r>
            <w:rPr>
              <w:bCs/>
              <w:highlight w:val="none"/>
            </w:rPr>
            <w:t>26</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_Toc1933 </w:instrText>
          </w:r>
          <w:r>
            <w:rPr>
              <w:bCs/>
              <w:highlight w:val="none"/>
            </w:rPr>
            <w:fldChar w:fldCharType="separate"/>
          </w:r>
          <w:r>
            <w:rPr>
              <w:rFonts w:hint="eastAsia" w:ascii="仿宋_GB2312" w:hAnsi="仿宋" w:eastAsia="仿宋_GB2312"/>
              <w:bCs/>
              <w:kern w:val="0"/>
              <w:szCs w:val="28"/>
              <w:highlight w:val="none"/>
              <w:lang w:eastAsia="zh-CN"/>
            </w:rPr>
            <w:t>四</w:t>
          </w:r>
          <w:r>
            <w:rPr>
              <w:rFonts w:hint="eastAsia" w:ascii="仿宋_GB2312" w:hAnsi="仿宋" w:eastAsia="仿宋_GB2312"/>
              <w:bCs/>
              <w:kern w:val="0"/>
              <w:szCs w:val="28"/>
              <w:highlight w:val="none"/>
              <w:lang w:val="zh-CN"/>
            </w:rPr>
            <w:t>、推荐中选候选人</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_Toc1933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_Toc25280 </w:instrText>
          </w:r>
          <w:r>
            <w:rPr>
              <w:bCs/>
              <w:highlight w:val="none"/>
            </w:rPr>
            <w:fldChar w:fldCharType="separate"/>
          </w:r>
          <w:r>
            <w:rPr>
              <w:rFonts w:hint="eastAsia" w:ascii="仿宋_GB2312" w:hAnsi="仿宋" w:eastAsia="仿宋_GB2312"/>
              <w:bCs/>
              <w:kern w:val="0"/>
              <w:szCs w:val="28"/>
              <w:highlight w:val="none"/>
              <w:lang w:eastAsia="zh-CN"/>
            </w:rPr>
            <w:t>五</w:t>
          </w:r>
          <w:r>
            <w:rPr>
              <w:rFonts w:hint="eastAsia" w:ascii="仿宋_GB2312" w:hAnsi="仿宋" w:eastAsia="仿宋_GB2312"/>
              <w:bCs/>
              <w:kern w:val="0"/>
              <w:szCs w:val="28"/>
              <w:highlight w:val="none"/>
              <w:lang w:val="zh-CN"/>
            </w:rPr>
            <w:t>、中选候选人公告</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_Toc25280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_Toc31534 </w:instrText>
          </w:r>
          <w:r>
            <w:rPr>
              <w:bCs/>
              <w:highlight w:val="none"/>
            </w:rPr>
            <w:fldChar w:fldCharType="separate"/>
          </w:r>
          <w:r>
            <w:rPr>
              <w:rFonts w:hint="eastAsia" w:ascii="仿宋_GB2312" w:hAnsi="仿宋" w:eastAsia="仿宋_GB2312" w:cs="Calibri"/>
              <w:bCs/>
              <w:kern w:val="0"/>
              <w:szCs w:val="28"/>
              <w:highlight w:val="none"/>
              <w:lang w:eastAsia="zh-CN"/>
            </w:rPr>
            <w:t>六</w:t>
          </w:r>
          <w:r>
            <w:rPr>
              <w:rFonts w:hint="eastAsia" w:ascii="仿宋_GB2312" w:hAnsi="仿宋" w:eastAsia="仿宋_GB2312" w:cs="Calibri"/>
              <w:bCs/>
              <w:kern w:val="0"/>
              <w:szCs w:val="28"/>
              <w:highlight w:val="none"/>
              <w:lang w:val="zh-CN"/>
            </w:rPr>
            <w:t>、附则</w:t>
          </w:r>
          <w:r>
            <w:rPr>
              <w:rFonts w:ascii="仿宋_GB2312" w:hAnsi="仿宋" w:eastAsia="仿宋_GB2312" w:cs="Calibri"/>
              <w:bCs/>
              <w:kern w:val="0"/>
              <w:szCs w:val="28"/>
              <w:highlight w:val="none"/>
              <w:lang w:val="zh-CN"/>
            </w:rPr>
            <w:t>:</w:t>
          </w:r>
          <w:r>
            <w:rPr>
              <w:bCs/>
              <w:highlight w:val="none"/>
            </w:rPr>
            <w:tab/>
          </w:r>
          <w:r>
            <w:rPr>
              <w:bCs/>
              <w:highlight w:val="none"/>
            </w:rPr>
            <w:fldChar w:fldCharType="begin"/>
          </w:r>
          <w:r>
            <w:rPr>
              <w:bCs/>
              <w:highlight w:val="none"/>
            </w:rPr>
            <w:instrText xml:space="preserve"> PAGEREF _Toc31534 \h </w:instrText>
          </w:r>
          <w:r>
            <w:rPr>
              <w:bCs/>
              <w:highlight w:val="none"/>
            </w:rPr>
            <w:fldChar w:fldCharType="separate"/>
          </w:r>
          <w:r>
            <w:rPr>
              <w:bCs/>
              <w:highlight w:val="none"/>
            </w:rPr>
            <w:t>28</w:t>
          </w:r>
          <w:r>
            <w:rPr>
              <w:bCs/>
              <w:highlight w:val="none"/>
            </w:rPr>
            <w:fldChar w:fldCharType="end"/>
          </w:r>
          <w:r>
            <w:rPr>
              <w:bCs/>
              <w:highlight w:val="none"/>
            </w:rPr>
            <w:fldChar w:fldCharType="end"/>
          </w:r>
        </w:p>
        <w:p>
          <w:pPr>
            <w:rPr>
              <w:highlight w:val="none"/>
            </w:rPr>
          </w:pPr>
          <w:r>
            <w:rPr>
              <w:highlight w:val="none"/>
            </w:rPr>
            <w:fldChar w:fldCharType="end"/>
          </w:r>
        </w:p>
      </w:sdtContent>
    </w:sdt>
    <w:p>
      <w:pPr>
        <w:jc w:val="left"/>
        <w:textAlignment w:val="auto"/>
        <w:rPr>
          <w:rStyle w:val="18"/>
          <w:rFonts w:ascii="仿宋_GB2312" w:hAnsi="仿宋" w:eastAsia="仿宋_GB2312" w:cs="Times New Roman"/>
          <w:bCs/>
          <w:color w:val="000000" w:themeColor="text1"/>
          <w:kern w:val="0"/>
          <w:sz w:val="36"/>
          <w:szCs w:val="28"/>
          <w:highlight w:val="none"/>
          <w:lang w:val="zh-CN"/>
          <w14:textFill>
            <w14:solidFill>
              <w14:schemeClr w14:val="tx1"/>
            </w14:solidFill>
          </w14:textFill>
        </w:rPr>
      </w:pPr>
    </w:p>
    <w:p>
      <w:pPr>
        <w:pStyle w:val="22"/>
        <w:spacing w:before="0" w:after="0" w:line="660" w:lineRule="exact"/>
        <w:outlineLvl w:val="0"/>
        <w:rPr>
          <w:rStyle w:val="18"/>
          <w:rFonts w:ascii="仿宋_GB2312" w:hAnsi="仿宋" w:eastAsia="仿宋_GB2312"/>
          <w:bCs w:val="0"/>
          <w:color w:val="000000" w:themeColor="text1"/>
          <w:sz w:val="28"/>
          <w:szCs w:val="28"/>
          <w:highlight w:val="none"/>
          <w14:textFill>
            <w14:solidFill>
              <w14:schemeClr w14:val="tx1"/>
            </w14:solidFill>
          </w14:textFill>
        </w:rPr>
      </w:pPr>
      <w:bookmarkStart w:id="1" w:name="_Toc28163"/>
      <w:bookmarkStart w:id="2" w:name="_Toc938"/>
      <w:r>
        <w:rPr>
          <w:rStyle w:val="18"/>
          <w:rFonts w:hint="eastAsia" w:ascii="仿宋_GB2312" w:hAnsi="仿宋" w:eastAsia="仿宋_GB2312"/>
          <w:b w:val="0"/>
          <w:color w:val="000000" w:themeColor="text1"/>
          <w:kern w:val="0"/>
          <w:sz w:val="36"/>
          <w:szCs w:val="28"/>
          <w:highlight w:val="none"/>
          <w:lang w:val="zh-CN"/>
          <w14:textFill>
            <w14:solidFill>
              <w14:schemeClr w14:val="tx1"/>
            </w14:solidFill>
          </w14:textFill>
        </w:rPr>
        <w:t>第一章</w:t>
      </w:r>
      <w:r>
        <w:rPr>
          <w:rStyle w:val="18"/>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18"/>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比选公告</w:t>
      </w:r>
      <w:bookmarkEnd w:id="1"/>
      <w:bookmarkEnd w:id="2"/>
    </w:p>
    <w:p>
      <w:pPr>
        <w:tabs>
          <w:tab w:val="left" w:pos="6804"/>
        </w:tabs>
        <w:ind w:firstLine="560" w:firstLineChars="200"/>
        <w:outlineLvl w:val="1"/>
        <w:rPr>
          <w:rStyle w:val="18"/>
          <w:rFonts w:ascii="仿宋_GB2312" w:hAnsi="仿宋" w:eastAsia="仿宋_GB2312" w:cs="Calibri"/>
          <w:bCs/>
          <w:color w:val="000000" w:themeColor="text1"/>
          <w:sz w:val="28"/>
          <w:szCs w:val="28"/>
          <w:highlight w:val="none"/>
          <w14:textFill>
            <w14:solidFill>
              <w14:schemeClr w14:val="tx1"/>
            </w14:solidFill>
          </w14:textFill>
        </w:rPr>
      </w:pPr>
      <w:bookmarkStart w:id="3" w:name="_Toc12333"/>
      <w:r>
        <w:rPr>
          <w:rStyle w:val="18"/>
          <w:rFonts w:hint="eastAsia" w:ascii="仿宋_GB2312" w:hAnsi="仿宋" w:eastAsia="仿宋_GB2312" w:cs="Calibri"/>
          <w:bCs/>
          <w:color w:val="000000" w:themeColor="text1"/>
          <w:sz w:val="28"/>
          <w:szCs w:val="28"/>
          <w:highlight w:val="none"/>
          <w14:textFill>
            <w14:solidFill>
              <w14:schemeClr w14:val="tx1"/>
            </w14:solidFill>
          </w14:textFill>
        </w:rPr>
        <w:t>一、比选条件</w:t>
      </w:r>
      <w:bookmarkEnd w:id="3"/>
    </w:p>
    <w:p>
      <w:pPr>
        <w:pStyle w:val="2"/>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南平高速建设有限公司对所承建</w:t>
      </w:r>
      <w:r>
        <w:rPr>
          <w:rStyle w:val="18"/>
          <w:rFonts w:hint="eastAsia" w:ascii="仿宋_GB2312" w:hAnsi="仿宋" w:eastAsia="仿宋_GB2312" w:cs="微软雅黑"/>
          <w:b/>
          <w:color w:val="000000" w:themeColor="text1"/>
          <w:sz w:val="28"/>
          <w:szCs w:val="28"/>
          <w:highlight w:val="none"/>
          <w:lang w:val="zh-CN"/>
          <w14:textFill>
            <w14:solidFill>
              <w14:schemeClr w14:val="tx1"/>
            </w14:solidFill>
          </w14:textFill>
        </w:rPr>
        <w:t>项目</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的</w:t>
      </w:r>
      <w:r>
        <w:rPr>
          <w:rStyle w:val="18"/>
          <w:rFonts w:hint="eastAsia" w:ascii="仿宋_GB2312" w:hAnsi="仿宋" w:eastAsia="仿宋_GB2312" w:cs="微软雅黑"/>
          <w:b/>
          <w:color w:val="000000" w:themeColor="text1"/>
          <w:sz w:val="28"/>
          <w:szCs w:val="28"/>
          <w:highlight w:val="none"/>
          <w:lang w:val="zh-CN"/>
          <w14:textFill>
            <w14:solidFill>
              <w14:schemeClr w14:val="tx1"/>
            </w14:solidFill>
          </w14:textFill>
        </w:rPr>
        <w:t>建设工程施工合同履约保证保险、</w:t>
      </w:r>
      <w:r>
        <w:rPr>
          <w:rStyle w:val="18"/>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拟采用公开比选的方式择优选取承保的保险公司。</w:t>
      </w:r>
    </w:p>
    <w:p>
      <w:pPr>
        <w:tabs>
          <w:tab w:val="left" w:pos="6804"/>
        </w:tabs>
        <w:ind w:firstLine="560" w:firstLineChars="200"/>
        <w:outlineLvl w:val="1"/>
        <w:rPr>
          <w:rStyle w:val="18"/>
          <w:rFonts w:ascii="仿宋_GB2312" w:hAnsi="仿宋" w:eastAsia="仿宋_GB2312" w:cs="Calibri"/>
          <w:bCs/>
          <w:color w:val="000000" w:themeColor="text1"/>
          <w:sz w:val="28"/>
          <w:szCs w:val="28"/>
          <w:highlight w:val="none"/>
          <w14:textFill>
            <w14:solidFill>
              <w14:schemeClr w14:val="tx1"/>
            </w14:solidFill>
          </w14:textFill>
        </w:rPr>
      </w:pPr>
      <w:bookmarkStart w:id="4" w:name="_Toc11884"/>
      <w:r>
        <w:rPr>
          <w:rStyle w:val="18"/>
          <w:rFonts w:hint="eastAsia" w:ascii="仿宋_GB2312" w:hAnsi="仿宋" w:eastAsia="仿宋_GB2312" w:cs="Calibri"/>
          <w:bCs/>
          <w:color w:val="000000" w:themeColor="text1"/>
          <w:sz w:val="28"/>
          <w:szCs w:val="28"/>
          <w:highlight w:val="none"/>
          <w14:textFill>
            <w14:solidFill>
              <w14:schemeClr w14:val="tx1"/>
            </w14:solidFill>
          </w14:textFill>
        </w:rPr>
        <w:t>二、项目概况</w:t>
      </w:r>
      <w:bookmarkEnd w:id="4"/>
    </w:p>
    <w:p>
      <w:pPr>
        <w:pStyle w:val="106"/>
        <w:spacing w:line="300" w:lineRule="auto"/>
        <w:ind w:firstLine="560" w:firstLineChars="200"/>
        <w:rPr>
          <w:rStyle w:val="18"/>
          <w:rFonts w:hint="eastAsia" w:ascii="仿宋_GB2312" w:hAnsi="仿宋" w:eastAsia="仿宋_GB2312" w:cstheme="minorBidi"/>
          <w:color w:val="000000" w:themeColor="text1"/>
          <w:kern w:val="2"/>
          <w:sz w:val="28"/>
          <w:szCs w:val="28"/>
          <w:highlight w:val="none"/>
          <w14:textFill>
            <w14:solidFill>
              <w14:schemeClr w14:val="tx1"/>
            </w14:solidFill>
          </w14:textFill>
        </w:rPr>
      </w:pPr>
      <w:bookmarkStart w:id="5" w:name="_Hlk59426391"/>
      <w:r>
        <w:rPr>
          <w:rStyle w:val="18"/>
          <w:rFonts w:hint="eastAsia" w:ascii="仿宋_GB2312" w:hAnsi="仿宋" w:eastAsia="仿宋_GB2312" w:cstheme="minorBidi"/>
          <w:color w:val="000000" w:themeColor="text1"/>
          <w:kern w:val="2"/>
          <w:sz w:val="28"/>
          <w:szCs w:val="28"/>
          <w:highlight w:val="none"/>
          <w14:textFill>
            <w14:solidFill>
              <w14:schemeClr w14:val="tx1"/>
            </w14:solidFill>
          </w14:textFill>
        </w:rPr>
        <w:t>鉴于</w:t>
      </w:r>
      <w:r>
        <w:rPr>
          <w:rStyle w:val="18"/>
          <w:rFonts w:hint="eastAsia" w:ascii="仿宋_GB2312" w:hAnsi="仿宋" w:eastAsia="仿宋_GB2312" w:cstheme="minorBidi"/>
          <w:bCs/>
          <w:color w:val="000000" w:themeColor="text1"/>
          <w:kern w:val="2"/>
          <w:sz w:val="28"/>
          <w:szCs w:val="28"/>
          <w:highlight w:val="none"/>
          <w14:textFill>
            <w14:solidFill>
              <w14:schemeClr w14:val="tx1"/>
            </w14:solidFill>
          </w14:textFill>
        </w:rPr>
        <w:t>南平高速建设有限公司</w:t>
      </w:r>
      <w:r>
        <w:rPr>
          <w:rStyle w:val="18"/>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确定为项目</w:t>
      </w:r>
      <w:r>
        <w:rPr>
          <w:rStyle w:val="18"/>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的施工中标人，需向发包单位、人社局等提供</w:t>
      </w:r>
      <w:r>
        <w:rPr>
          <w:rStyle w:val="18"/>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施工合同履约保证保险、</w:t>
      </w:r>
      <w:r>
        <w:rPr>
          <w:rStyle w:val="18"/>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18"/>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保证</w:t>
      </w:r>
      <w:r>
        <w:rPr>
          <w:rStyle w:val="18"/>
          <w:rFonts w:hint="eastAsia" w:ascii="仿宋_GB2312" w:hAnsi="仿宋" w:eastAsia="仿宋_GB2312" w:cstheme="minorBidi"/>
          <w:color w:val="000000" w:themeColor="text1"/>
          <w:kern w:val="2"/>
          <w:sz w:val="28"/>
          <w:szCs w:val="28"/>
          <w:highlight w:val="none"/>
          <w14:textFill>
            <w14:solidFill>
              <w14:schemeClr w14:val="tx1"/>
            </w14:solidFill>
          </w14:textFill>
        </w:rPr>
        <w:t>，</w:t>
      </w:r>
      <w:r>
        <w:rPr>
          <w:rStyle w:val="18"/>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服务期限为3年，即2022年12月至2025年11月，期间所需</w:t>
      </w:r>
      <w:r>
        <w:rPr>
          <w:rStyle w:val="18"/>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施工合同履约保证保险、</w:t>
      </w:r>
      <w:r>
        <w:rPr>
          <w:rStyle w:val="18"/>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农民工工资支付履约保险、预付款保证保险</w:t>
      </w:r>
      <w:r>
        <w:rPr>
          <w:rStyle w:val="18"/>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保证，可由本次对应中选单位提供</w:t>
      </w:r>
      <w:r>
        <w:rPr>
          <w:rStyle w:val="18"/>
          <w:rFonts w:hint="eastAsia" w:ascii="仿宋_GB2312" w:hAnsi="仿宋" w:eastAsia="仿宋_GB2312" w:cstheme="minorBidi"/>
          <w:color w:val="000000" w:themeColor="text1"/>
          <w:kern w:val="2"/>
          <w:sz w:val="28"/>
          <w:szCs w:val="28"/>
          <w:highlight w:val="none"/>
          <w14:textFill>
            <w14:solidFill>
              <w14:schemeClr w14:val="tx1"/>
            </w14:solidFill>
          </w14:textFill>
        </w:rPr>
        <w:t>。</w:t>
      </w:r>
    </w:p>
    <w:p>
      <w:pPr>
        <w:pStyle w:val="7"/>
        <w:ind w:left="0" w:leftChars="0" w:firstLine="0" w:firstLineChars="0"/>
        <w:rPr>
          <w:rStyle w:val="18"/>
          <w:rFonts w:hint="eastAsia" w:ascii="仿宋_GB2312" w:hAnsi="仿宋" w:cs="微软雅黑"/>
          <w:b/>
          <w:color w:val="000000" w:themeColor="text1"/>
          <w:sz w:val="28"/>
          <w:szCs w:val="28"/>
          <w:highlight w:val="none"/>
          <w:lang w:val="en-US" w:eastAsia="zh-CN"/>
          <w14:textFill>
            <w14:solidFill>
              <w14:schemeClr w14:val="tx1"/>
            </w14:solidFill>
          </w14:textFill>
        </w:rPr>
      </w:pPr>
      <w:r>
        <w:rPr>
          <w:rStyle w:val="18"/>
          <w:rFonts w:hint="eastAsia" w:ascii="仿宋_GB2312" w:hAnsi="仿宋" w:cstheme="minorBidi"/>
          <w:color w:val="000000" w:themeColor="text1"/>
          <w:kern w:val="2"/>
          <w:sz w:val="28"/>
          <w:szCs w:val="28"/>
          <w:highlight w:val="none"/>
          <w:lang w:val="en-US" w:eastAsia="zh-CN"/>
          <w14:textFill>
            <w14:solidFill>
              <w14:schemeClr w14:val="tx1"/>
            </w14:solidFill>
          </w14:textFill>
        </w:rPr>
        <w:t xml:space="preserve">  本次选择分2个合同包进行选择，</w:t>
      </w:r>
      <w:r>
        <w:rPr>
          <w:rStyle w:val="18"/>
          <w:rFonts w:hint="eastAsia" w:ascii="仿宋_GB2312" w:hAnsi="仿宋" w:eastAsia="仿宋_GB2312" w:cs="微软雅黑"/>
          <w:b/>
          <w:color w:val="000000" w:themeColor="text1"/>
          <w:kern w:val="0"/>
          <w:sz w:val="28"/>
          <w:szCs w:val="28"/>
          <w:highlight w:val="none"/>
          <w:lang w:val="en-US" w:eastAsia="zh-CN" w:bidi="ar-SA"/>
          <w14:textFill>
            <w14:solidFill>
              <w14:schemeClr w14:val="tx1"/>
            </w14:solidFill>
          </w14:textFill>
        </w:rPr>
        <w:t>包件1包括</w:t>
      </w:r>
      <w:r>
        <w:rPr>
          <w:rStyle w:val="18"/>
          <w:rFonts w:hint="eastAsia" w:ascii="仿宋_GB2312" w:hAnsi="仿宋" w:eastAsia="仿宋_GB2312" w:cs="微软雅黑"/>
          <w:b/>
          <w:color w:val="000000" w:themeColor="text1"/>
          <w:kern w:val="0"/>
          <w:sz w:val="28"/>
          <w:szCs w:val="28"/>
          <w:highlight w:val="none"/>
          <w:lang w:val="zh-CN" w:eastAsia="zh-CN" w:bidi="ar-SA"/>
          <w14:textFill>
            <w14:solidFill>
              <w14:schemeClr w14:val="tx1"/>
            </w14:solidFill>
          </w14:textFill>
        </w:rPr>
        <w:t>施工合同履约保证保险、</w:t>
      </w:r>
      <w:r>
        <w:rPr>
          <w:rStyle w:val="18"/>
          <w:rFonts w:hint="eastAsia" w:ascii="仿宋_GB2312" w:hAnsi="仿宋" w:eastAsia="仿宋_GB2312" w:cs="微软雅黑"/>
          <w:b/>
          <w:color w:val="000000" w:themeColor="text1"/>
          <w:kern w:val="0"/>
          <w:sz w:val="28"/>
          <w:szCs w:val="28"/>
          <w:highlight w:val="none"/>
          <w:lang w:val="en-US" w:eastAsia="zh-CN" w:bidi="ar-SA"/>
          <w14:textFill>
            <w14:solidFill>
              <w14:schemeClr w14:val="tx1"/>
            </w14:solidFill>
          </w14:textFill>
        </w:rPr>
        <w:t>农民工工资支付履约保险；包件2包括预付款保证保险。</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260"/>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报价序号</w:t>
            </w:r>
          </w:p>
        </w:tc>
        <w:tc>
          <w:tcPr>
            <w:tcW w:w="4260"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包括内容</w:t>
            </w:r>
          </w:p>
        </w:tc>
        <w:tc>
          <w:tcPr>
            <w:tcW w:w="301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包件1</w:t>
            </w:r>
          </w:p>
        </w:tc>
        <w:tc>
          <w:tcPr>
            <w:tcW w:w="4260" w:type="dxa"/>
          </w:tcPr>
          <w:p>
            <w:pPr>
              <w:widowControl w:val="0"/>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施</w:t>
            </w:r>
            <w:r>
              <w:rPr>
                <w:rStyle w:val="18"/>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工合同履约保证保险、</w:t>
            </w: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农民工工资支付履约保险</w:t>
            </w:r>
          </w:p>
        </w:tc>
        <w:tc>
          <w:tcPr>
            <w:tcW w:w="3015" w:type="dxa"/>
          </w:tcPr>
          <w:p>
            <w:pPr>
              <w:widowControl w:val="0"/>
              <w:rPr>
                <w:rStyle w:val="18"/>
                <w:rFonts w:hint="default" w:ascii="仿宋_GB2312" w:hAnsi="仿宋" w:cs="微软雅黑"/>
                <w:b/>
                <w:color w:val="000000" w:themeColor="text1"/>
                <w:sz w:val="28"/>
                <w:szCs w:val="28"/>
                <w:highlight w:val="none"/>
                <w:vertAlign w:val="baseline"/>
                <w:lang w:val="en-US" w:eastAsia="zh-CN"/>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农民工工资支付履约保险响应固定费率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包件2</w:t>
            </w:r>
          </w:p>
        </w:tc>
        <w:tc>
          <w:tcPr>
            <w:tcW w:w="4260" w:type="dxa"/>
          </w:tcPr>
          <w:p>
            <w:pPr>
              <w:widowControl w:val="0"/>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预付款保证保险</w:t>
            </w:r>
          </w:p>
        </w:tc>
        <w:tc>
          <w:tcPr>
            <w:tcW w:w="3015" w:type="dxa"/>
          </w:tcPr>
          <w:p>
            <w:pPr>
              <w:widowControl w:val="0"/>
              <w:rPr>
                <w:rStyle w:val="18"/>
                <w:rFonts w:hint="eastAsia" w:ascii="仿宋_GB2312" w:hAnsi="仿宋" w:cs="微软雅黑"/>
                <w:b/>
                <w:color w:val="000000" w:themeColor="text1"/>
                <w:sz w:val="28"/>
                <w:szCs w:val="28"/>
                <w:highlight w:val="none"/>
                <w:vertAlign w:val="baseline"/>
                <w:lang w:val="en-US" w:eastAsia="zh-CN"/>
                <w14:textFill>
                  <w14:solidFill>
                    <w14:schemeClr w14:val="tx1"/>
                  </w14:solidFill>
                </w14:textFill>
              </w:rPr>
            </w:pPr>
          </w:p>
        </w:tc>
      </w:tr>
    </w:tbl>
    <w:p>
      <w:pPr>
        <w:pStyle w:val="2"/>
        <w:rPr>
          <w:rFonts w:hint="default"/>
          <w:highlight w:val="none"/>
          <w:lang w:val="en-US" w:eastAsia="zh-CN"/>
        </w:rPr>
      </w:pPr>
    </w:p>
    <w:bookmarkEnd w:id="5"/>
    <w:p>
      <w:pPr>
        <w:tabs>
          <w:tab w:val="left" w:pos="6804"/>
        </w:tabs>
        <w:ind w:firstLine="560" w:firstLineChars="200"/>
        <w:outlineLvl w:val="1"/>
        <w:rPr>
          <w:rStyle w:val="18"/>
          <w:rFonts w:ascii="仿宋_GB2312" w:hAnsi="仿宋" w:eastAsia="仿宋_GB2312" w:cs="Calibri"/>
          <w:bCs/>
          <w:color w:val="000000" w:themeColor="text1"/>
          <w:sz w:val="28"/>
          <w:szCs w:val="28"/>
          <w:highlight w:val="none"/>
          <w14:textFill>
            <w14:solidFill>
              <w14:schemeClr w14:val="tx1"/>
            </w14:solidFill>
          </w14:textFill>
        </w:rPr>
      </w:pPr>
      <w:bookmarkStart w:id="6" w:name="_Toc21867"/>
      <w:r>
        <w:rPr>
          <w:rStyle w:val="18"/>
          <w:rFonts w:hint="eastAsia" w:ascii="仿宋_GB2312" w:hAnsi="仿宋" w:eastAsia="仿宋_GB2312" w:cs="Calibri"/>
          <w:bCs/>
          <w:color w:val="000000" w:themeColor="text1"/>
          <w:sz w:val="28"/>
          <w:szCs w:val="28"/>
          <w:highlight w:val="none"/>
          <w14:textFill>
            <w14:solidFill>
              <w14:schemeClr w14:val="tx1"/>
            </w14:solidFill>
          </w14:textFill>
        </w:rPr>
        <w:t>三、资格要求</w:t>
      </w:r>
      <w:bookmarkEnd w:id="6"/>
    </w:p>
    <w:p>
      <w:pPr>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1、比选申请人必须是中华人民共和国境内注册的、由中国保险监督管理委员会批准开展财产保险业务的中资保险公司</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具有良好的银行资信（提供合法</w:t>
      </w:r>
      <w:r>
        <w:rPr>
          <w:rStyle w:val="18"/>
          <w:rFonts w:hint="eastAsia" w:ascii="仿宋_GB2312" w:hAnsi="仿宋" w:eastAsia="仿宋_GB2312"/>
          <w:color w:val="000000" w:themeColor="text1"/>
          <w:sz w:val="28"/>
          <w:szCs w:val="28"/>
          <w:highlight w:val="none"/>
          <w14:textFill>
            <w14:solidFill>
              <w14:schemeClr w14:val="tx1"/>
            </w14:solidFill>
          </w14:textFill>
        </w:rPr>
        <w:t>有效的三证合一的营业执照复印件及中国保险监督管理委员会颁发的《经营保险业务许可证》</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银行资信</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证明书</w:t>
      </w:r>
      <w:r>
        <w:rPr>
          <w:rStyle w:val="18"/>
          <w:rFonts w:hint="eastAsia" w:ascii="仿宋_GB2312" w:hAnsi="仿宋" w:eastAsia="仿宋_GB2312"/>
          <w:color w:val="000000" w:themeColor="text1"/>
          <w:sz w:val="28"/>
          <w:szCs w:val="28"/>
          <w:highlight w:val="none"/>
          <w14:textFill>
            <w14:solidFill>
              <w14:schemeClr w14:val="tx1"/>
            </w14:solidFill>
          </w14:textFill>
        </w:rPr>
        <w:t>复印件加盖公章）。</w:t>
      </w:r>
    </w:p>
    <w:p>
      <w:pPr>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2</w:t>
      </w:r>
      <w:r>
        <w:rPr>
          <w:rStyle w:val="18"/>
          <w:rFonts w:ascii="仿宋_GB2312" w:hAnsi="仿宋" w:eastAsia="仿宋_GB2312"/>
          <w:color w:val="000000" w:themeColor="text1"/>
          <w:sz w:val="28"/>
          <w:szCs w:val="28"/>
          <w:highlight w:val="none"/>
          <w14:textFill>
            <w14:solidFill>
              <w14:schemeClr w14:val="tx1"/>
            </w14:solidFill>
          </w14:textFill>
        </w:rPr>
        <w:t>、比选申请人具有良好的商业信誉，没有处于被责令停业、财产被冻结、接管、破产及有关行政处罚状态。</w:t>
      </w:r>
    </w:p>
    <w:p>
      <w:pPr>
        <w:ind w:firstLine="560" w:firstLineChars="200"/>
        <w:rPr>
          <w:rStyle w:val="18"/>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Style w:val="18"/>
          <w:rFonts w:ascii="仿宋_GB2312" w:hAnsi="仿宋" w:eastAsia="仿宋_GB2312"/>
          <w:color w:val="000000" w:themeColor="text1"/>
          <w:sz w:val="28"/>
          <w:szCs w:val="28"/>
          <w:highlight w:val="none"/>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highlight w:val="none"/>
          <w14:textFill>
            <w14:solidFill>
              <w14:schemeClr w14:val="tx1"/>
            </w14:solidFill>
          </w14:textFill>
        </w:rPr>
        <w:t>不得以任何形式转包和分包本项目</w:t>
      </w:r>
      <w:r>
        <w:rPr>
          <w:rFonts w:hint="eastAsia" w:ascii="仿宋_GB2312" w:hAnsi="仿宋" w:eastAsia="仿宋_GB2312" w:cs="Calibri"/>
          <w:bCs/>
          <w:color w:val="000000" w:themeColor="text1"/>
          <w:sz w:val="28"/>
          <w:szCs w:val="28"/>
          <w:highlight w:val="none"/>
          <w:lang w:eastAsia="zh-CN"/>
          <w14:textFill>
            <w14:solidFill>
              <w14:schemeClr w14:val="tx1"/>
            </w14:solidFill>
          </w14:textFill>
        </w:rPr>
        <w:t>。</w:t>
      </w:r>
    </w:p>
    <w:p>
      <w:pPr>
        <w:pStyle w:val="2"/>
        <w:rPr>
          <w:rStyle w:val="18"/>
          <w:rFonts w:hint="default" w:ascii="仿宋_GB2312" w:hAnsi="仿宋" w:eastAsia="仿宋_GB2312"/>
          <w:color w:val="000000" w:themeColor="text1"/>
          <w:sz w:val="28"/>
          <w:szCs w:val="28"/>
          <w:highlight w:val="none"/>
          <w:lang w:val="en-US" w:eastAsia="zh-CN"/>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 xml:space="preserve">   </w:t>
      </w:r>
      <w:r>
        <w:rPr>
          <w:rStyle w:val="18"/>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 xml:space="preserve"> 4、</w:t>
      </w:r>
      <w:r>
        <w:rPr>
          <w:rStyle w:val="18"/>
          <w:rFonts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比选申请人</w:t>
      </w:r>
      <w:r>
        <w:rPr>
          <w:rStyle w:val="18"/>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若参加包件1的投标，则需在南平市人社局农民工工资经办机构备案名单内。</w:t>
      </w:r>
    </w:p>
    <w:p>
      <w:pPr>
        <w:spacing w:line="590" w:lineRule="exact"/>
        <w:ind w:firstLine="560" w:firstLineChars="200"/>
        <w:outlineLvl w:val="1"/>
        <w:rPr>
          <w:rStyle w:val="18"/>
          <w:rFonts w:ascii="仿宋_GB2312" w:hAnsi="仿宋" w:eastAsia="仿宋_GB2312" w:cs="Calibri"/>
          <w:bCs/>
          <w:color w:val="000000" w:themeColor="text1"/>
          <w:sz w:val="28"/>
          <w:szCs w:val="28"/>
          <w:highlight w:val="none"/>
          <w14:textFill>
            <w14:solidFill>
              <w14:schemeClr w14:val="tx1"/>
            </w14:solidFill>
          </w14:textFill>
        </w:rPr>
      </w:pPr>
      <w:bookmarkStart w:id="7" w:name="_Toc27492"/>
      <w:r>
        <w:rPr>
          <w:rStyle w:val="18"/>
          <w:rFonts w:hint="eastAsia" w:ascii="仿宋_GB2312" w:hAnsi="仿宋" w:eastAsia="仿宋_GB2312" w:cs="Calibri"/>
          <w:bCs/>
          <w:color w:val="000000" w:themeColor="text1"/>
          <w:sz w:val="28"/>
          <w:szCs w:val="28"/>
          <w:highlight w:val="none"/>
          <w14:textFill>
            <w14:solidFill>
              <w14:schemeClr w14:val="tx1"/>
            </w14:solidFill>
          </w14:textFill>
        </w:rPr>
        <w:t>四、比选文件的获取</w:t>
      </w:r>
      <w:bookmarkEnd w:id="7"/>
    </w:p>
    <w:p>
      <w:pPr>
        <w:tabs>
          <w:tab w:val="left" w:pos="6804"/>
        </w:tabs>
        <w:spacing w:line="660" w:lineRule="exact"/>
        <w:ind w:firstLine="560" w:firstLineChars="200"/>
        <w:rPr>
          <w:rStyle w:val="18"/>
          <w:rFonts w:ascii="仿宋_GB2312" w:hAnsi="仿宋" w:eastAsia="仿宋_GB2312"/>
          <w:b/>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有意参加比选的单位请于</w:t>
      </w:r>
      <w:r>
        <w:rPr>
          <w:rStyle w:val="18"/>
          <w:rFonts w:ascii="仿宋_GB2312" w:hAnsi="仿宋" w:eastAsia="仿宋_GB2312" w:cs="Calibri"/>
          <w:bCs/>
          <w:color w:val="000000" w:themeColor="text1"/>
          <w:sz w:val="28"/>
          <w:szCs w:val="28"/>
          <w:highlight w:val="none"/>
          <w:u w:val="single" w:color="000000"/>
          <w14:textFill>
            <w14:solidFill>
              <w14:schemeClr w14:val="tx1"/>
            </w14:solidFill>
          </w14:textFill>
        </w:rPr>
        <w:t>2022</w:t>
      </w:r>
      <w:r>
        <w:rPr>
          <w:rStyle w:val="18"/>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年</w:t>
      </w:r>
      <w:r>
        <w:rPr>
          <w:rStyle w:val="18"/>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12</w:t>
      </w:r>
      <w:r>
        <w:rPr>
          <w:rStyle w:val="18"/>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r>
        <w:rPr>
          <w:rStyle w:val="18"/>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月</w:t>
      </w:r>
      <w:r>
        <w:rPr>
          <w:rStyle w:val="18"/>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6</w:t>
      </w:r>
      <w:r>
        <w:rPr>
          <w:rStyle w:val="18"/>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r>
        <w:rPr>
          <w:rStyle w:val="18"/>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日</w:t>
      </w:r>
      <w:r>
        <w:rPr>
          <w:rStyle w:val="18"/>
          <w:rFonts w:ascii="仿宋_GB2312" w:hAnsi="仿宋" w:eastAsia="仿宋_GB2312" w:cs="Calibri"/>
          <w:bCs/>
          <w:color w:val="000000" w:themeColor="text1"/>
          <w:sz w:val="28"/>
          <w:szCs w:val="28"/>
          <w:highlight w:val="none"/>
          <w:u w:val="single" w:color="000000"/>
          <w14:textFill>
            <w14:solidFill>
              <w14:schemeClr w14:val="tx1"/>
            </w14:solidFill>
          </w14:textFill>
        </w:rPr>
        <w:t>17点</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前到</w:t>
      </w:r>
      <w:r>
        <w:rPr>
          <w:rStyle w:val="18"/>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武夷</w:t>
      </w:r>
      <w:r>
        <w:rPr>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发展</w:t>
      </w:r>
      <w:r>
        <w:rPr>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集团</w:t>
      </w:r>
      <w:r>
        <w:rPr>
          <w:rStyle w:val="18"/>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网站公告中心（</w:t>
      </w:r>
      <w:r>
        <w:rPr>
          <w:rFonts w:hint="eastAsia" w:ascii="仿宋_GB2312" w:hAnsi="仿宋" w:eastAsia="仿宋_GB2312" w:cs="Calibri"/>
          <w:bCs/>
          <w:color w:val="000000" w:themeColor="text1"/>
          <w:sz w:val="28"/>
          <w:szCs w:val="28"/>
          <w:highlight w:val="none"/>
          <w14:textFill>
            <w14:solidFill>
              <w14:schemeClr w14:val="tx1"/>
            </w14:solidFill>
          </w14:textFill>
        </w:rPr>
        <w:t>网址</w:t>
      </w:r>
      <w:r>
        <w:rPr>
          <w:rFonts w:hint="eastAsia" w:ascii="仿宋_GB2312" w:hAnsi="仿宋" w:eastAsia="仿宋_GB2312" w:cs="Calibri"/>
          <w:bCs/>
          <w:color w:val="000000" w:themeColor="text1"/>
          <w:sz w:val="28"/>
          <w:szCs w:val="28"/>
          <w:highlight w:val="none"/>
          <w:u w:val="single" w:color="FF0000"/>
          <w14:textFill>
            <w14:solidFill>
              <w14:schemeClr w14:val="tx1"/>
            </w14:solidFill>
          </w14:textFill>
        </w:rPr>
        <w:t>：</w:t>
      </w:r>
      <w:r>
        <w:rPr>
          <w:rFonts w:ascii="仿宋_GB2312" w:hAnsi="仿宋" w:eastAsia="仿宋_GB2312" w:cs="Calibri"/>
          <w:bCs/>
          <w:color w:val="000000" w:themeColor="text1"/>
          <w:sz w:val="28"/>
          <w:szCs w:val="28"/>
          <w:highlight w:val="none"/>
          <w:u w:val="single" w:color="FF0000"/>
          <w14:textFill>
            <w14:solidFill>
              <w14:schemeClr w14:val="tx1"/>
            </w14:solidFill>
          </w14:textFill>
        </w:rPr>
        <w:t>http//www.wuyijt.com</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）下载相关比选文件资料。</w:t>
      </w:r>
    </w:p>
    <w:p>
      <w:pPr>
        <w:tabs>
          <w:tab w:val="left" w:pos="6804"/>
        </w:tabs>
        <w:spacing w:line="660" w:lineRule="exact"/>
        <w:ind w:firstLine="562"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
          <w:color w:val="000000" w:themeColor="text1"/>
          <w:sz w:val="28"/>
          <w:szCs w:val="28"/>
          <w:highlight w:val="none"/>
          <w14:textFill>
            <w14:solidFill>
              <w14:schemeClr w14:val="tx1"/>
            </w14:solidFill>
          </w14:textFill>
        </w:rPr>
        <w:t>报名需提交的资料：报名的比选申请人需</w:t>
      </w:r>
      <w:r>
        <w:rPr>
          <w:rFonts w:hint="eastAsia" w:ascii="仿宋_GB2312" w:hAnsi="仿宋" w:eastAsia="仿宋_GB2312" w:cs="Calibri"/>
          <w:bCs/>
          <w:color w:val="000000" w:themeColor="text1"/>
          <w:sz w:val="28"/>
          <w:szCs w:val="28"/>
          <w:highlight w:val="none"/>
          <w14:textFill>
            <w14:solidFill>
              <w14:schemeClr w14:val="tx1"/>
            </w14:solidFill>
          </w14:textFill>
        </w:rPr>
        <w:t>在</w:t>
      </w:r>
      <w:r>
        <w:rPr>
          <w:rFonts w:ascii="仿宋_GB2312" w:hAnsi="仿宋" w:eastAsia="仿宋_GB2312" w:cs="Calibri"/>
          <w:bCs/>
          <w:color w:val="000000" w:themeColor="text1"/>
          <w:sz w:val="28"/>
          <w:szCs w:val="28"/>
          <w:highlight w:val="none"/>
          <w14:textFill>
            <w14:solidFill>
              <w14:schemeClr w14:val="tx1"/>
            </w14:solidFill>
          </w14:textFill>
        </w:rPr>
        <w:t>2022</w:t>
      </w:r>
      <w:r>
        <w:rPr>
          <w:rFonts w:hint="eastAsia" w:ascii="仿宋_GB2312" w:hAnsi="仿宋" w:eastAsia="仿宋_GB2312" w:cs="Calibri"/>
          <w:bCs/>
          <w:color w:val="000000" w:themeColor="text1"/>
          <w:sz w:val="28"/>
          <w:szCs w:val="28"/>
          <w:highlight w:val="none"/>
          <w14:textFill>
            <w14:solidFill>
              <w14:schemeClr w14:val="tx1"/>
            </w14:solidFill>
          </w14:textFill>
        </w:rPr>
        <w:t>年</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12</w:t>
      </w:r>
      <w:r>
        <w:rPr>
          <w:rFonts w:hint="eastAsia" w:ascii="仿宋_GB2312" w:hAnsi="仿宋" w:eastAsia="仿宋_GB2312" w:cs="Calibri"/>
          <w:bCs/>
          <w:color w:val="000000" w:themeColor="text1"/>
          <w:sz w:val="28"/>
          <w:szCs w:val="28"/>
          <w:highlight w:val="none"/>
          <w14:textFill>
            <w14:solidFill>
              <w14:schemeClr w14:val="tx1"/>
            </w14:solidFill>
          </w14:textFill>
        </w:rPr>
        <w:t>月</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6</w:t>
      </w:r>
      <w:r>
        <w:rPr>
          <w:rFonts w:ascii="仿宋_GB2312" w:hAnsi="仿宋" w:eastAsia="仿宋_GB2312" w:cs="Calibri"/>
          <w:bCs/>
          <w:color w:val="000000" w:themeColor="text1"/>
          <w:sz w:val="28"/>
          <w:szCs w:val="28"/>
          <w:highlight w:val="none"/>
          <w14:textFill>
            <w14:solidFill>
              <w14:schemeClr w14:val="tx1"/>
            </w14:solidFill>
          </w14:textFill>
        </w:rPr>
        <w:t>日下午17时前将“比选须知”附件A《参选报名函》发到</w:t>
      </w:r>
      <w:r>
        <w:rPr>
          <w:rFonts w:hint="eastAsia" w:ascii="仿宋_GB2312" w:hAnsi="仿宋" w:eastAsia="仿宋_GB2312" w:cs="Calibri"/>
          <w:bCs/>
          <w:color w:val="000000" w:themeColor="text1"/>
          <w:sz w:val="28"/>
          <w:szCs w:val="28"/>
          <w:highlight w:val="none"/>
          <w14:textFill>
            <w14:solidFill>
              <w14:schemeClr w14:val="tx1"/>
            </w14:solidFill>
          </w14:textFill>
        </w:rPr>
        <w:t>邮箱</w:t>
      </w:r>
      <w:r>
        <w:rPr>
          <w:rStyle w:val="18"/>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lwb6668665@163.com</w:t>
      </w:r>
      <w:r>
        <w:rPr>
          <w:rFonts w:hint="eastAsia" w:ascii="仿宋_GB2312" w:hAnsi="仿宋" w:eastAsia="仿宋_GB2312" w:cs="Calibri"/>
          <w:bCs/>
          <w:color w:val="000000" w:themeColor="text1"/>
          <w:sz w:val="28"/>
          <w:szCs w:val="28"/>
          <w:highlight w:val="none"/>
          <w14:textFill>
            <w14:solidFill>
              <w14:schemeClr w14:val="tx1"/>
            </w14:solidFill>
          </w14:textFill>
        </w:rPr>
        <w:t>，未提供或没有按时提供报名资料的参选单位的比选申请书将不予接收。</w:t>
      </w:r>
    </w:p>
    <w:p>
      <w:pPr>
        <w:tabs>
          <w:tab w:val="left" w:pos="6804"/>
        </w:tabs>
        <w:spacing w:line="660" w:lineRule="exact"/>
        <w:ind w:firstLine="560" w:firstLineChars="200"/>
        <w:outlineLvl w:val="1"/>
        <w:rPr>
          <w:rStyle w:val="18"/>
          <w:rFonts w:ascii="仿宋_GB2312" w:hAnsi="仿宋" w:eastAsia="仿宋_GB2312" w:cs="Calibri"/>
          <w:bCs/>
          <w:color w:val="000000" w:themeColor="text1"/>
          <w:sz w:val="28"/>
          <w:szCs w:val="28"/>
          <w:highlight w:val="none"/>
          <w14:textFill>
            <w14:solidFill>
              <w14:schemeClr w14:val="tx1"/>
            </w14:solidFill>
          </w14:textFill>
        </w:rPr>
      </w:pPr>
      <w:bookmarkStart w:id="8" w:name="_Toc30729"/>
      <w:r>
        <w:rPr>
          <w:rStyle w:val="18"/>
          <w:rFonts w:hint="eastAsia" w:ascii="仿宋_GB2312" w:hAnsi="仿宋" w:eastAsia="仿宋_GB2312" w:cs="Calibri"/>
          <w:bCs/>
          <w:color w:val="000000" w:themeColor="text1"/>
          <w:sz w:val="28"/>
          <w:szCs w:val="28"/>
          <w:highlight w:val="none"/>
          <w14:textFill>
            <w14:solidFill>
              <w14:schemeClr w14:val="tx1"/>
            </w14:solidFill>
          </w14:textFill>
        </w:rPr>
        <w:t>五、申请书的递交：</w:t>
      </w:r>
      <w:bookmarkEnd w:id="8"/>
    </w:p>
    <w:p>
      <w:pPr>
        <w:pStyle w:val="5"/>
        <w:spacing w:line="500" w:lineRule="exact"/>
        <w:ind w:firstLine="562" w:firstLineChars="200"/>
        <w:rPr>
          <w:rStyle w:val="18"/>
          <w:rFonts w:ascii="仿宋_GB2312" w:hAnsi="仿宋" w:eastAsia="仿宋_GB2312" w:cs="Calibri"/>
          <w:bCs/>
          <w:color w:val="000000" w:themeColor="text1"/>
          <w:kern w:val="0"/>
          <w:sz w:val="28"/>
          <w:szCs w:val="28"/>
          <w:highlight w:val="none"/>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14:textFill>
            <w14:solidFill>
              <w14:schemeClr w14:val="tx1"/>
            </w14:solidFill>
          </w14:textFill>
        </w:rPr>
        <w:t>比选申请书于</w:t>
      </w:r>
      <w:r>
        <w:rPr>
          <w:rStyle w:val="18"/>
          <w:rFonts w:ascii="仿宋_GB2312" w:hAnsi="仿宋" w:eastAsia="仿宋_GB2312"/>
          <w:b/>
          <w:color w:val="000000" w:themeColor="text1"/>
          <w:kern w:val="0"/>
          <w:sz w:val="28"/>
          <w:szCs w:val="28"/>
          <w:highlight w:val="none"/>
          <w:u w:val="single" w:color="000000"/>
          <w14:textFill>
            <w14:solidFill>
              <w14:schemeClr w14:val="tx1"/>
            </w14:solidFill>
          </w14:textFill>
        </w:rPr>
        <w:t xml:space="preserve">2022年 </w:t>
      </w:r>
      <w:r>
        <w:rPr>
          <w:rStyle w:val="18"/>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12</w:t>
      </w:r>
      <w:r>
        <w:rPr>
          <w:rStyle w:val="18"/>
          <w:rFonts w:ascii="仿宋_GB2312" w:hAnsi="仿宋" w:eastAsia="仿宋_GB2312"/>
          <w:b/>
          <w:color w:val="000000" w:themeColor="text1"/>
          <w:kern w:val="0"/>
          <w:sz w:val="28"/>
          <w:szCs w:val="28"/>
          <w:highlight w:val="none"/>
          <w:u w:val="single" w:color="000000"/>
          <w14:textFill>
            <w14:solidFill>
              <w14:schemeClr w14:val="tx1"/>
            </w14:solidFill>
          </w14:textFill>
        </w:rPr>
        <w:t xml:space="preserve">月 </w:t>
      </w:r>
      <w:r>
        <w:rPr>
          <w:rStyle w:val="18"/>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8</w:t>
      </w:r>
      <w:r>
        <w:rPr>
          <w:rStyle w:val="18"/>
          <w:rFonts w:ascii="仿宋_GB2312" w:hAnsi="仿宋" w:eastAsia="仿宋_GB2312"/>
          <w:b/>
          <w:color w:val="000000" w:themeColor="text1"/>
          <w:kern w:val="0"/>
          <w:sz w:val="28"/>
          <w:szCs w:val="28"/>
          <w:highlight w:val="none"/>
          <w:u w:val="single" w:color="000000"/>
          <w14:textFill>
            <w14:solidFill>
              <w14:schemeClr w14:val="tx1"/>
            </w14:solidFill>
          </w14:textFill>
        </w:rPr>
        <w:t xml:space="preserve"> 日</w:t>
      </w:r>
      <w:r>
        <w:rPr>
          <w:rStyle w:val="18"/>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上</w:t>
      </w:r>
      <w:r>
        <w:rPr>
          <w:rStyle w:val="18"/>
          <w:rFonts w:ascii="仿宋_GB2312" w:hAnsi="仿宋" w:eastAsia="仿宋_GB2312"/>
          <w:b/>
          <w:color w:val="000000" w:themeColor="text1"/>
          <w:kern w:val="0"/>
          <w:sz w:val="28"/>
          <w:szCs w:val="28"/>
          <w:highlight w:val="none"/>
          <w:u w:val="single" w:color="000000"/>
          <w14:textFill>
            <w14:solidFill>
              <w14:schemeClr w14:val="tx1"/>
            </w14:solidFill>
          </w14:textFill>
        </w:rPr>
        <w:t>午</w:t>
      </w:r>
      <w:r>
        <w:rPr>
          <w:rStyle w:val="18"/>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8</w:t>
      </w:r>
      <w:r>
        <w:rPr>
          <w:rStyle w:val="18"/>
          <w:rFonts w:ascii="仿宋_GB2312" w:hAnsi="仿宋" w:eastAsia="仿宋_GB2312"/>
          <w:b/>
          <w:color w:val="000000" w:themeColor="text1"/>
          <w:kern w:val="0"/>
          <w:sz w:val="28"/>
          <w:szCs w:val="28"/>
          <w:highlight w:val="none"/>
          <w:u w:val="single" w:color="000000"/>
          <w14:textFill>
            <w14:solidFill>
              <w14:schemeClr w14:val="tx1"/>
            </w14:solidFill>
          </w14:textFill>
        </w:rPr>
        <w:t>:30～</w:t>
      </w:r>
      <w:r>
        <w:rPr>
          <w:rStyle w:val="18"/>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9</w:t>
      </w:r>
      <w:r>
        <w:rPr>
          <w:rStyle w:val="18"/>
          <w:rFonts w:ascii="仿宋_GB2312" w:hAnsi="仿宋" w:eastAsia="仿宋_GB2312"/>
          <w:b/>
          <w:color w:val="000000" w:themeColor="text1"/>
          <w:kern w:val="0"/>
          <w:sz w:val="28"/>
          <w:szCs w:val="28"/>
          <w:highlight w:val="none"/>
          <w:u w:val="single" w:color="000000"/>
          <w14:textFill>
            <w14:solidFill>
              <w14:schemeClr w14:val="tx1"/>
            </w14:solidFill>
          </w14:textFill>
        </w:rPr>
        <w:t>:</w:t>
      </w:r>
      <w:r>
        <w:rPr>
          <w:rStyle w:val="18"/>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3</w:t>
      </w:r>
      <w:r>
        <w:rPr>
          <w:rStyle w:val="18"/>
          <w:rFonts w:ascii="仿宋_GB2312" w:hAnsi="仿宋" w:eastAsia="仿宋_GB2312"/>
          <w:b/>
          <w:color w:val="000000" w:themeColor="text1"/>
          <w:kern w:val="0"/>
          <w:sz w:val="28"/>
          <w:szCs w:val="28"/>
          <w:highlight w:val="none"/>
          <w:u w:val="single" w:color="000000"/>
          <w14:textFill>
            <w14:solidFill>
              <w14:schemeClr w14:val="tx1"/>
            </w14:solidFill>
          </w14:textFill>
        </w:rPr>
        <w:t>0</w:t>
      </w:r>
      <w:r>
        <w:rPr>
          <w:rStyle w:val="18"/>
          <w:rFonts w:hint="eastAsia" w:ascii="仿宋_GB2312" w:hAnsi="仿宋" w:eastAsia="仿宋_GB2312"/>
          <w:b/>
          <w:color w:val="000000" w:themeColor="text1"/>
          <w:kern w:val="0"/>
          <w:sz w:val="28"/>
          <w:szCs w:val="28"/>
          <w:highlight w:val="none"/>
          <w14:textFill>
            <w14:solidFill>
              <w14:schemeClr w14:val="tx1"/>
            </w14:solidFill>
          </w14:textFill>
        </w:rPr>
        <w:t>递交到</w:t>
      </w:r>
      <w:r>
        <w:rPr>
          <w:rStyle w:val="18"/>
          <w:rFonts w:hint="eastAsia" w:ascii="仿宋_GB2312" w:hAnsi="仿宋" w:eastAsia="仿宋_GB2312" w:cs="Calibri"/>
          <w:bCs/>
          <w:color w:val="000000" w:themeColor="text1"/>
          <w:kern w:val="0"/>
          <w:sz w:val="28"/>
          <w:szCs w:val="28"/>
          <w:highlight w:val="none"/>
          <w14:textFill>
            <w14:solidFill>
              <w14:schemeClr w14:val="tx1"/>
            </w14:solidFill>
          </w14:textFill>
        </w:rPr>
        <w:t>南平高速建设有限公司四楼会议室（福建省</w:t>
      </w:r>
      <w:r>
        <w:rPr>
          <w:rStyle w:val="18"/>
          <w:rFonts w:hint="eastAsia" w:ascii="仿宋_GB2312" w:hAnsi="仿宋" w:eastAsia="仿宋_GB2312" w:cs="Calibri"/>
          <w:bCs/>
          <w:color w:val="000000" w:themeColor="text1"/>
          <w:kern w:val="0"/>
          <w:sz w:val="28"/>
          <w:szCs w:val="28"/>
          <w:highlight w:val="none"/>
          <w:lang w:val="zh-CN"/>
          <w14:textFill>
            <w14:solidFill>
              <w14:schemeClr w14:val="tx1"/>
            </w14:solidFill>
          </w14:textFill>
        </w:rPr>
        <w:t>武夷山市崇溪东路</w:t>
      </w:r>
      <w:r>
        <w:rPr>
          <w:rStyle w:val="18"/>
          <w:rFonts w:ascii="仿宋_GB2312" w:hAnsi="仿宋" w:eastAsia="仿宋_GB2312" w:cs="Calibri"/>
          <w:bCs/>
          <w:color w:val="000000" w:themeColor="text1"/>
          <w:kern w:val="0"/>
          <w:sz w:val="28"/>
          <w:szCs w:val="28"/>
          <w:highlight w:val="none"/>
          <w14:textFill>
            <w14:solidFill>
              <w14:schemeClr w14:val="tx1"/>
            </w14:solidFill>
          </w14:textFill>
        </w:rPr>
        <w:t>9号</w:t>
      </w:r>
      <w:r>
        <w:rPr>
          <w:rStyle w:val="18"/>
          <w:rFonts w:hint="eastAsia" w:ascii="仿宋_GB2312" w:hAnsi="仿宋" w:eastAsia="仿宋_GB2312" w:cs="Calibri"/>
          <w:bCs/>
          <w:color w:val="000000" w:themeColor="text1"/>
          <w:kern w:val="0"/>
          <w:sz w:val="28"/>
          <w:szCs w:val="28"/>
          <w:highlight w:val="none"/>
          <w:lang w:val="zh-CN"/>
          <w14:textFill>
            <w14:solidFill>
              <w14:schemeClr w14:val="tx1"/>
            </w14:solidFill>
          </w14:textFill>
        </w:rPr>
        <w:t>碧桂园旁南平高速运营管理中心</w:t>
      </w:r>
      <w:r>
        <w:rPr>
          <w:rStyle w:val="18"/>
          <w:rFonts w:hint="eastAsia" w:ascii="仿宋_GB2312" w:hAnsi="仿宋" w:eastAsia="仿宋_GB2312" w:cs="Calibri"/>
          <w:bCs/>
          <w:color w:val="000000" w:themeColor="text1"/>
          <w:kern w:val="0"/>
          <w:sz w:val="28"/>
          <w:szCs w:val="28"/>
          <w:highlight w:val="none"/>
          <w14:textFill>
            <w14:solidFill>
              <w14:schemeClr w14:val="tx1"/>
            </w14:solidFill>
          </w14:textFill>
        </w:rPr>
        <w:t>办公区</w:t>
      </w:r>
      <w:r>
        <w:rPr>
          <w:rStyle w:val="18"/>
          <w:rFonts w:ascii="仿宋_GB2312" w:hAnsi="仿宋" w:eastAsia="仿宋_GB2312" w:cs="Calibri"/>
          <w:bCs/>
          <w:color w:val="000000" w:themeColor="text1"/>
          <w:kern w:val="0"/>
          <w:sz w:val="28"/>
          <w:szCs w:val="28"/>
          <w:highlight w:val="none"/>
          <w14:textFill>
            <w14:solidFill>
              <w14:schemeClr w14:val="tx1"/>
            </w14:solidFill>
          </w14:textFill>
        </w:rPr>
        <w:t>C2楼），逾期不予受理。</w:t>
      </w:r>
    </w:p>
    <w:p>
      <w:pPr>
        <w:pStyle w:val="83"/>
        <w:snapToGrid w:val="0"/>
        <w:spacing w:line="660" w:lineRule="exact"/>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开标时间地点同递交承诺文件截止时间和地点。</w:t>
      </w:r>
    </w:p>
    <w:p>
      <w:pPr>
        <w:pStyle w:val="83"/>
        <w:snapToGrid w:val="0"/>
        <w:spacing w:line="660" w:lineRule="exact"/>
        <w:ind w:firstLine="562" w:firstLineChars="200"/>
        <w:outlineLvl w:val="1"/>
        <w:rPr>
          <w:rStyle w:val="18"/>
          <w:rFonts w:hint="eastAsia" w:ascii="仿宋_GB2312" w:hAnsi="仿宋" w:eastAsia="仿宋_GB2312"/>
          <w:b/>
          <w:color w:val="000000" w:themeColor="text1"/>
          <w:sz w:val="28"/>
          <w:szCs w:val="28"/>
          <w:highlight w:val="none"/>
          <w:lang w:val="en-US" w:eastAsia="zh-CN"/>
          <w14:textFill>
            <w14:solidFill>
              <w14:schemeClr w14:val="tx1"/>
            </w14:solidFill>
          </w14:textFill>
        </w:rPr>
      </w:pPr>
      <w:bookmarkStart w:id="9" w:name="_Toc22552"/>
      <w:r>
        <w:rPr>
          <w:rStyle w:val="18"/>
          <w:rFonts w:hint="eastAsia" w:ascii="仿宋_GB2312" w:hAnsi="仿宋" w:eastAsia="仿宋_GB2312"/>
          <w:b/>
          <w:color w:val="000000" w:themeColor="text1"/>
          <w:sz w:val="28"/>
          <w:szCs w:val="28"/>
          <w:highlight w:val="none"/>
          <w14:textFill>
            <w14:solidFill>
              <w14:schemeClr w14:val="tx1"/>
            </w14:solidFill>
          </w14:textFill>
        </w:rPr>
        <w:t>六、评选办法：</w:t>
      </w:r>
      <w:r>
        <w:rPr>
          <w:rStyle w:val="18"/>
          <w:rFonts w:hint="eastAsia" w:ascii="仿宋_GB2312" w:hAnsi="仿宋" w:eastAsia="仿宋_GB2312"/>
          <w:b/>
          <w:color w:val="000000" w:themeColor="text1"/>
          <w:sz w:val="28"/>
          <w:szCs w:val="28"/>
          <w:highlight w:val="none"/>
          <w:lang w:val="en-US" w:eastAsia="zh-CN"/>
          <w14:textFill>
            <w14:solidFill>
              <w14:schemeClr w14:val="tx1"/>
            </w14:solidFill>
          </w14:textFill>
        </w:rPr>
        <w:t>最低投标报价法</w:t>
      </w:r>
      <w:r>
        <w:rPr>
          <w:rStyle w:val="18"/>
          <w:rFonts w:hint="eastAsia" w:ascii="仿宋_GB2312" w:hAnsi="仿宋" w:eastAsia="仿宋_GB2312"/>
          <w:b/>
          <w:color w:val="000000" w:themeColor="text1"/>
          <w:sz w:val="28"/>
          <w:szCs w:val="28"/>
          <w:highlight w:val="none"/>
          <w:lang w:eastAsia="zh-CN"/>
          <w14:textFill>
            <w14:solidFill>
              <w14:schemeClr w14:val="tx1"/>
            </w14:solidFill>
          </w14:textFill>
        </w:rPr>
        <w:t>（</w:t>
      </w:r>
      <w:r>
        <w:rPr>
          <w:rStyle w:val="18"/>
          <w:rFonts w:hint="eastAsia" w:ascii="仿宋_GB2312" w:hAnsi="仿宋" w:eastAsia="仿宋_GB2312" w:cstheme="minorBidi"/>
          <w:b/>
          <w:bCs w:val="0"/>
          <w:color w:val="000000" w:themeColor="text1"/>
          <w:sz w:val="28"/>
          <w:szCs w:val="28"/>
          <w:highlight w:val="none"/>
          <w:lang w:val="en-US" w:eastAsia="zh-CN"/>
          <w14:textFill>
            <w14:solidFill>
              <w14:schemeClr w14:val="tx1"/>
            </w14:solidFill>
          </w14:textFill>
        </w:rPr>
        <w:t>即</w:t>
      </w:r>
      <w:r>
        <w:rPr>
          <w:rStyle w:val="18"/>
          <w:rFonts w:hint="eastAsia" w:ascii="仿宋_GB2312" w:hAnsi="仿宋" w:eastAsia="仿宋_GB2312" w:cstheme="minorBidi"/>
          <w:b/>
          <w:bCs w:val="0"/>
          <w:color w:val="000000" w:themeColor="text1"/>
          <w:sz w:val="28"/>
          <w:szCs w:val="28"/>
          <w:highlight w:val="none"/>
          <w:lang w:eastAsia="zh-CN"/>
          <w14:textFill>
            <w14:solidFill>
              <w14:schemeClr w14:val="tx1"/>
            </w14:solidFill>
          </w14:textFill>
        </w:rPr>
        <w:t>保函</w:t>
      </w:r>
      <w:r>
        <w:rPr>
          <w:rStyle w:val="18"/>
          <w:rFonts w:hint="eastAsia" w:ascii="仿宋_GB2312" w:hAnsi="仿宋" w:eastAsia="仿宋_GB2312" w:cstheme="minorBidi"/>
          <w:b/>
          <w:bCs w:val="0"/>
          <w:color w:val="000000" w:themeColor="text1"/>
          <w:sz w:val="28"/>
          <w:szCs w:val="28"/>
          <w:highlight w:val="none"/>
          <w14:textFill>
            <w14:solidFill>
              <w14:schemeClr w14:val="tx1"/>
            </w14:solidFill>
          </w14:textFill>
        </w:rPr>
        <w:t>费率</w:t>
      </w:r>
      <w:r>
        <w:rPr>
          <w:rStyle w:val="18"/>
          <w:rFonts w:hint="eastAsia" w:ascii="仿宋_GB2312" w:hAnsi="仿宋" w:eastAsia="仿宋_GB2312" w:cstheme="minorBidi"/>
          <w:b/>
          <w:bCs w:val="0"/>
          <w:color w:val="000000" w:themeColor="text1"/>
          <w:sz w:val="28"/>
          <w:szCs w:val="28"/>
          <w:highlight w:val="none"/>
          <w:lang w:val="en-US" w:eastAsia="zh-CN"/>
          <w14:textFill>
            <w14:solidFill>
              <w14:schemeClr w14:val="tx1"/>
            </w14:solidFill>
          </w14:textFill>
        </w:rPr>
        <w:t>最低</w:t>
      </w:r>
      <w:r>
        <w:rPr>
          <w:rStyle w:val="18"/>
          <w:rFonts w:hint="eastAsia" w:ascii="仿宋_GB2312" w:hAnsi="仿宋" w:eastAsia="仿宋_GB2312"/>
          <w:b/>
          <w:color w:val="000000" w:themeColor="text1"/>
          <w:sz w:val="28"/>
          <w:szCs w:val="28"/>
          <w:highlight w:val="none"/>
          <w:lang w:eastAsia="zh-CN"/>
          <w14:textFill>
            <w14:solidFill>
              <w14:schemeClr w14:val="tx1"/>
            </w14:solidFill>
          </w14:textFill>
        </w:rPr>
        <w:t>）</w:t>
      </w:r>
      <w:r>
        <w:rPr>
          <w:rStyle w:val="18"/>
          <w:rFonts w:hint="eastAsia" w:ascii="仿宋_GB2312" w:hAnsi="仿宋" w:eastAsia="仿宋_GB2312"/>
          <w:b/>
          <w:color w:val="000000" w:themeColor="text1"/>
          <w:sz w:val="28"/>
          <w:szCs w:val="28"/>
          <w:highlight w:val="none"/>
          <w:lang w:val="en-US" w:eastAsia="zh-CN"/>
          <w14:textFill>
            <w14:solidFill>
              <w14:schemeClr w14:val="tx1"/>
            </w14:solidFill>
          </w14:textFill>
        </w:rPr>
        <w:t>。</w:t>
      </w:r>
      <w:bookmarkEnd w:id="9"/>
    </w:p>
    <w:p>
      <w:pPr>
        <w:pStyle w:val="83"/>
        <w:snapToGrid w:val="0"/>
        <w:spacing w:line="660" w:lineRule="exact"/>
        <w:ind w:firstLine="562" w:firstLineChars="200"/>
        <w:outlineLvl w:val="1"/>
        <w:rPr>
          <w:rStyle w:val="18"/>
          <w:rFonts w:ascii="仿宋_GB2312" w:hAnsi="仿宋" w:eastAsia="仿宋_GB2312"/>
          <w:b/>
          <w:color w:val="000000" w:themeColor="text1"/>
          <w:kern w:val="2"/>
          <w:sz w:val="28"/>
          <w:szCs w:val="28"/>
          <w:highlight w:val="none"/>
          <w14:textFill>
            <w14:solidFill>
              <w14:schemeClr w14:val="tx1"/>
            </w14:solidFill>
          </w14:textFill>
        </w:rPr>
      </w:pPr>
      <w:bookmarkStart w:id="10" w:name="_Toc4322"/>
      <w:r>
        <w:rPr>
          <w:rStyle w:val="18"/>
          <w:rFonts w:hint="eastAsia" w:ascii="仿宋_GB2312" w:hAnsi="仿宋" w:eastAsia="仿宋_GB2312"/>
          <w:b/>
          <w:color w:val="000000" w:themeColor="text1"/>
          <w:sz w:val="28"/>
          <w:szCs w:val="28"/>
          <w:highlight w:val="none"/>
          <w14:textFill>
            <w14:solidFill>
              <w14:schemeClr w14:val="tx1"/>
            </w14:solidFill>
          </w14:textFill>
        </w:rPr>
        <w:t>七、承诺保证金的提交</w:t>
      </w:r>
      <w:bookmarkEnd w:id="10"/>
    </w:p>
    <w:p>
      <w:pPr>
        <w:ind w:firstLine="560" w:firstLineChars="200"/>
        <w:rPr>
          <w:rStyle w:val="18"/>
          <w:rFonts w:ascii="仿宋_GB2312" w:hAnsi="仿宋" w:eastAsia="仿宋_GB2312" w:cs="Calibri"/>
          <w:bCs/>
          <w:color w:val="000000" w:themeColor="text1"/>
          <w:kern w:val="0"/>
          <w:sz w:val="28"/>
          <w:szCs w:val="28"/>
          <w:highlight w:val="none"/>
          <w14:textFill>
            <w14:solidFill>
              <w14:schemeClr w14:val="tx1"/>
            </w14:solidFill>
          </w14:textFill>
        </w:rPr>
      </w:pPr>
      <w:r>
        <w:rPr>
          <w:rStyle w:val="18"/>
          <w:rFonts w:ascii="仿宋_GB2312" w:hAnsi="仿宋" w:eastAsia="仿宋_GB2312" w:cs="Calibri"/>
          <w:bCs/>
          <w:color w:val="000000" w:themeColor="text1"/>
          <w:kern w:val="0"/>
          <w:sz w:val="28"/>
          <w:szCs w:val="28"/>
          <w:highlight w:val="none"/>
          <w14:textFill>
            <w14:solidFill>
              <w14:schemeClr w14:val="tx1"/>
            </w14:solidFill>
          </w14:textFill>
        </w:rPr>
        <w:t>1、比</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选申请人</w:t>
      </w:r>
      <w:r>
        <w:rPr>
          <w:rStyle w:val="18"/>
          <w:rFonts w:hint="eastAsia" w:ascii="仿宋_GB2312" w:hAnsi="仿宋" w:eastAsia="仿宋_GB2312"/>
          <w:color w:val="000000" w:themeColor="text1"/>
          <w:sz w:val="28"/>
          <w:szCs w:val="28"/>
          <w:highlight w:val="none"/>
          <w14:textFill>
            <w14:solidFill>
              <w14:schemeClr w14:val="tx1"/>
            </w14:solidFill>
          </w14:textFill>
        </w:rPr>
        <w:t>于</w:t>
      </w:r>
      <w:r>
        <w:rPr>
          <w:rStyle w:val="18"/>
          <w:rFonts w:ascii="仿宋_GB2312" w:hAnsi="仿宋" w:eastAsia="仿宋_GB2312"/>
          <w:color w:val="000000" w:themeColor="text1"/>
          <w:sz w:val="28"/>
          <w:szCs w:val="28"/>
          <w:highlight w:val="none"/>
          <w:u w:val="single" w:color="000000"/>
          <w14:textFill>
            <w14:solidFill>
              <w14:schemeClr w14:val="tx1"/>
            </w14:solidFill>
          </w14:textFill>
        </w:rPr>
        <w:t xml:space="preserve">2022年 </w:t>
      </w:r>
      <w:r>
        <w:rPr>
          <w:rStyle w:val="18"/>
          <w:rFonts w:hint="eastAsia" w:ascii="仿宋_GB2312" w:hAnsi="仿宋" w:eastAsia="仿宋_GB2312"/>
          <w:color w:val="000000" w:themeColor="text1"/>
          <w:sz w:val="28"/>
          <w:szCs w:val="28"/>
          <w:highlight w:val="none"/>
          <w:u w:val="single" w:color="000000"/>
          <w:lang w:val="en-US" w:eastAsia="zh-CN"/>
          <w14:textFill>
            <w14:solidFill>
              <w14:schemeClr w14:val="tx1"/>
            </w14:solidFill>
          </w14:textFill>
        </w:rPr>
        <w:t>12</w:t>
      </w:r>
      <w:r>
        <w:rPr>
          <w:rStyle w:val="18"/>
          <w:rFonts w:ascii="仿宋_GB2312" w:hAnsi="仿宋" w:eastAsia="仿宋_GB2312"/>
          <w:color w:val="000000" w:themeColor="text1"/>
          <w:sz w:val="28"/>
          <w:szCs w:val="28"/>
          <w:highlight w:val="none"/>
          <w:u w:val="single" w:color="000000"/>
          <w14:textFill>
            <w14:solidFill>
              <w14:schemeClr w14:val="tx1"/>
            </w14:solidFill>
          </w14:textFill>
        </w:rPr>
        <w:t xml:space="preserve"> 月</w:t>
      </w:r>
      <w:r>
        <w:rPr>
          <w:rStyle w:val="18"/>
          <w:rFonts w:hint="eastAsia" w:ascii="仿宋_GB2312" w:hAnsi="仿宋" w:eastAsia="仿宋_GB2312"/>
          <w:color w:val="000000" w:themeColor="text1"/>
          <w:sz w:val="28"/>
          <w:szCs w:val="28"/>
          <w:highlight w:val="none"/>
          <w:u w:val="single" w:color="000000"/>
          <w:lang w:val="en-US" w:eastAsia="zh-CN"/>
          <w14:textFill>
            <w14:solidFill>
              <w14:schemeClr w14:val="tx1"/>
            </w14:solidFill>
          </w14:textFill>
        </w:rPr>
        <w:t>7</w:t>
      </w:r>
      <w:r>
        <w:rPr>
          <w:rStyle w:val="18"/>
          <w:rFonts w:hint="eastAsia" w:ascii="仿宋_GB2312" w:hAnsi="仿宋" w:eastAsia="仿宋_GB2312"/>
          <w:color w:val="000000" w:themeColor="text1"/>
          <w:sz w:val="28"/>
          <w:szCs w:val="28"/>
          <w:highlight w:val="none"/>
          <w:u w:val="single" w:color="000000"/>
          <w14:textFill>
            <w14:solidFill>
              <w14:schemeClr w14:val="tx1"/>
            </w14:solidFill>
          </w14:textFill>
        </w:rPr>
        <w:t>日</w:t>
      </w:r>
      <w:r>
        <w:rPr>
          <w:rStyle w:val="18"/>
          <w:rFonts w:ascii="仿宋_GB2312" w:hAnsi="仿宋" w:eastAsia="仿宋_GB2312"/>
          <w:color w:val="000000" w:themeColor="text1"/>
          <w:sz w:val="28"/>
          <w:szCs w:val="28"/>
          <w:highlight w:val="none"/>
          <w:u w:val="single" w:color="000000"/>
          <w14:textFill>
            <w14:solidFill>
              <w14:schemeClr w14:val="tx1"/>
            </w14:solidFill>
          </w14:textFill>
        </w:rPr>
        <w:t>17时</w:t>
      </w:r>
      <w:r>
        <w:rPr>
          <w:rStyle w:val="18"/>
          <w:rFonts w:hint="eastAsia" w:ascii="仿宋_GB2312" w:hAnsi="仿宋" w:eastAsia="仿宋_GB2312"/>
          <w:color w:val="000000" w:themeColor="text1"/>
          <w:sz w:val="28"/>
          <w:szCs w:val="28"/>
          <w:highlight w:val="none"/>
          <w14:textFill>
            <w14:solidFill>
              <w14:schemeClr w14:val="tx1"/>
            </w14:solidFill>
          </w14:textFill>
        </w:rPr>
        <w:t>前交纳人民币壹</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万</w:t>
      </w:r>
      <w:r>
        <w:rPr>
          <w:rStyle w:val="18"/>
          <w:rFonts w:hint="eastAsia" w:ascii="仿宋_GB2312" w:hAnsi="仿宋" w:eastAsia="仿宋_GB2312"/>
          <w:color w:val="000000" w:themeColor="text1"/>
          <w:sz w:val="28"/>
          <w:szCs w:val="28"/>
          <w:highlight w:val="none"/>
          <w14:textFill>
            <w14:solidFill>
              <w14:schemeClr w14:val="tx1"/>
            </w14:solidFill>
          </w14:textFill>
        </w:rPr>
        <w:t>元比选保证金，</w:t>
      </w:r>
      <w:r>
        <w:rPr>
          <w:rStyle w:val="18"/>
          <w:rFonts w:hint="eastAsia" w:ascii="仿宋_GB2312" w:hAnsi="仿宋" w:eastAsia="仿宋_GB2312" w:cs="Calibri"/>
          <w:bCs/>
          <w:color w:val="000000" w:themeColor="text1"/>
          <w:kern w:val="0"/>
          <w:sz w:val="28"/>
          <w:szCs w:val="28"/>
          <w:highlight w:val="none"/>
          <w14:textFill>
            <w14:solidFill>
              <w14:schemeClr w14:val="tx1"/>
            </w14:solidFill>
          </w14:textFill>
        </w:rPr>
        <w:t>逾期交纳或未交纳保证金的</w:t>
      </w:r>
      <w:r>
        <w:rPr>
          <w:rStyle w:val="18"/>
          <w:rFonts w:ascii="仿宋_GB2312" w:hAnsi="仿宋" w:eastAsia="仿宋_GB2312" w:cs="Calibri"/>
          <w:bCs/>
          <w:color w:val="000000" w:themeColor="text1"/>
          <w:kern w:val="0"/>
          <w:sz w:val="28"/>
          <w:szCs w:val="28"/>
          <w:highlight w:val="none"/>
          <w14:textFill>
            <w14:solidFill>
              <w14:schemeClr w14:val="tx1"/>
            </w14:solidFill>
          </w14:textFill>
        </w:rPr>
        <w:t>,比选申请书将不予接收。</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ascii="仿宋_GB2312" w:hAnsi="仿宋" w:eastAsia="仿宋_GB2312" w:cs="Calibri"/>
          <w:bCs/>
          <w:color w:val="000000" w:themeColor="text1"/>
          <w:sz w:val="28"/>
          <w:szCs w:val="28"/>
          <w:highlight w:val="none"/>
          <w14:textFill>
            <w14:solidFill>
              <w14:schemeClr w14:val="tx1"/>
            </w14:solidFill>
          </w14:textFill>
        </w:rPr>
        <w:t>2、保证金银行帐号：</w:t>
      </w:r>
    </w:p>
    <w:p>
      <w:pPr>
        <w:keepNext w:val="0"/>
        <w:keepLines w:val="0"/>
        <w:widowControl w:val="0"/>
        <w:suppressLineNumbers w:val="0"/>
        <w:spacing w:before="0" w:beforeAutospacing="0" w:after="0" w:afterAutospacing="0" w:line="360" w:lineRule="auto"/>
        <w:ind w:left="1275" w:leftChars="607" w:right="0"/>
        <w:jc w:val="both"/>
        <w:rPr>
          <w:rStyle w:val="18"/>
          <w:rFonts w:hint="eastAsia" w:ascii="仿宋_GB2312" w:hAnsi="仿宋" w:eastAsia="仿宋_GB2312" w:cs="Calibri"/>
          <w:bCs/>
          <w:color w:val="000000" w:themeColor="text1"/>
          <w:kern w:val="0"/>
          <w:sz w:val="28"/>
          <w:szCs w:val="28"/>
          <w:highlight w:val="none"/>
          <w:u w:val="single"/>
          <w:lang w:val="en-US"/>
          <w14:textFill>
            <w14:solidFill>
              <w14:schemeClr w14:val="tx1"/>
            </w14:solidFill>
          </w14:textFill>
        </w:rPr>
      </w:pPr>
      <w:r>
        <w:rPr>
          <w:rStyle w:val="18"/>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开户银行：</w:t>
      </w:r>
      <w:r>
        <w:rPr>
          <w:rStyle w:val="18"/>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中国建设银行延平支行</w:t>
      </w:r>
    </w:p>
    <w:p>
      <w:pPr>
        <w:keepNext w:val="0"/>
        <w:keepLines w:val="0"/>
        <w:widowControl w:val="0"/>
        <w:suppressLineNumbers w:val="0"/>
        <w:spacing w:before="0" w:beforeAutospacing="0" w:after="0" w:afterAutospacing="0" w:line="360" w:lineRule="auto"/>
        <w:ind w:left="1275" w:leftChars="607" w:right="0"/>
        <w:jc w:val="both"/>
        <w:rPr>
          <w:rStyle w:val="18"/>
          <w:rFonts w:hint="eastAsia" w:ascii="仿宋_GB2312" w:hAnsi="仿宋" w:eastAsia="仿宋_GB2312" w:cs="Calibri"/>
          <w:bCs/>
          <w:color w:val="000000" w:themeColor="text1"/>
          <w:kern w:val="0"/>
          <w:sz w:val="28"/>
          <w:szCs w:val="28"/>
          <w:highlight w:val="none"/>
          <w:lang w:val="en-US"/>
          <w14:textFill>
            <w14:solidFill>
              <w14:schemeClr w14:val="tx1"/>
            </w14:solidFill>
          </w14:textFill>
        </w:rPr>
      </w:pPr>
      <w:r>
        <w:rPr>
          <w:rStyle w:val="18"/>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开户名称：</w:t>
      </w:r>
      <w:r>
        <w:rPr>
          <w:rStyle w:val="18"/>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 xml:space="preserve">  南平高速建设有限公司 </w:t>
      </w:r>
      <w:r>
        <w:rPr>
          <w:rStyle w:val="18"/>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1275" w:leftChars="607" w:right="0"/>
        <w:jc w:val="both"/>
        <w:rPr>
          <w:rStyle w:val="18"/>
          <w:rFonts w:hint="eastAsia" w:ascii="仿宋_GB2312" w:hAnsi="仿宋" w:eastAsia="仿宋_GB2312" w:cs="Calibri"/>
          <w:bCs/>
          <w:color w:val="000000" w:themeColor="text1"/>
          <w:kern w:val="0"/>
          <w:sz w:val="28"/>
          <w:szCs w:val="28"/>
          <w:highlight w:val="none"/>
          <w:lang w:val="en-US"/>
          <w14:textFill>
            <w14:solidFill>
              <w14:schemeClr w14:val="tx1"/>
            </w14:solidFill>
          </w14:textFill>
        </w:rPr>
      </w:pPr>
      <w:r>
        <w:rPr>
          <w:rStyle w:val="18"/>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帐    号：</w:t>
      </w:r>
      <w:r>
        <w:rPr>
          <w:rStyle w:val="18"/>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 xml:space="preserve">  35001676107050006466 </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ascii="仿宋_GB2312" w:hAnsi="仿宋" w:eastAsia="仿宋_GB2312" w:cs="Calibri"/>
          <w:bCs/>
          <w:color w:val="000000" w:themeColor="text1"/>
          <w:sz w:val="28"/>
          <w:szCs w:val="28"/>
          <w:highlight w:val="none"/>
          <w:u w:val="single" w:color="FF0000"/>
          <w14:textFill>
            <w14:solidFill>
              <w14:schemeClr w14:val="tx1"/>
            </w14:solidFill>
          </w14:textFill>
        </w:rPr>
        <w:t xml:space="preserve">  </w:t>
      </w: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用</w:t>
      </w: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途：（请注明）“</w:t>
      </w:r>
      <w:r>
        <w:rPr>
          <w:rStyle w:val="18"/>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保函</w:t>
      </w:r>
      <w:r>
        <w:rPr>
          <w:rStyle w:val="18"/>
          <w:rFonts w:hint="eastAsia" w:ascii="仿宋_GB2312" w:hAnsi="仿宋" w:eastAsia="仿宋_GB2312" w:cs="Calibri"/>
          <w:bCs/>
          <w:color w:val="000000" w:themeColor="text1"/>
          <w:sz w:val="28"/>
          <w:szCs w:val="28"/>
          <w:highlight w:val="none"/>
          <w:u w:val="single"/>
          <w14:textFill>
            <w14:solidFill>
              <w14:schemeClr w14:val="tx1"/>
            </w14:solidFill>
          </w14:textFill>
        </w:rPr>
        <w:t>比</w:t>
      </w:r>
      <w:r>
        <w:rPr>
          <w:rStyle w:val="18"/>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选保证金</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，如因比选申请人汇款凭证未注明有关信息造成比选人无法识别保证金到账情况或识别错误的，其责任由比选申请人自行承担。</w:t>
      </w:r>
    </w:p>
    <w:p>
      <w:pPr>
        <w:pStyle w:val="83"/>
        <w:snapToGrid w:val="0"/>
        <w:spacing w:line="660" w:lineRule="exact"/>
        <w:ind w:firstLine="560" w:firstLineChars="200"/>
        <w:outlineLvl w:val="1"/>
        <w:rPr>
          <w:rStyle w:val="18"/>
          <w:rFonts w:ascii="仿宋_GB2312" w:hAnsi="仿宋" w:eastAsia="仿宋_GB2312" w:cs="Calibri"/>
          <w:bCs/>
          <w:color w:val="000000" w:themeColor="text1"/>
          <w:sz w:val="28"/>
          <w:szCs w:val="28"/>
          <w:highlight w:val="none"/>
          <w14:textFill>
            <w14:solidFill>
              <w14:schemeClr w14:val="tx1"/>
            </w14:solidFill>
          </w14:textFill>
        </w:rPr>
      </w:pPr>
      <w:bookmarkStart w:id="11" w:name="_Toc23251"/>
      <w:r>
        <w:rPr>
          <w:rStyle w:val="18"/>
          <w:rFonts w:hint="eastAsia" w:ascii="仿宋_GB2312" w:hAnsi="仿宋" w:eastAsia="仿宋_GB2312" w:cs="Calibri"/>
          <w:bCs/>
          <w:color w:val="000000" w:themeColor="text1"/>
          <w:sz w:val="28"/>
          <w:szCs w:val="28"/>
          <w:highlight w:val="none"/>
          <w14:textFill>
            <w14:solidFill>
              <w14:schemeClr w14:val="tx1"/>
            </w14:solidFill>
          </w14:textFill>
        </w:rPr>
        <w:t>八、联系信息：</w:t>
      </w:r>
      <w:bookmarkEnd w:id="11"/>
    </w:p>
    <w:p>
      <w:pPr>
        <w:ind w:firstLine="560" w:firstLineChars="200"/>
        <w:rPr>
          <w:rFonts w:ascii="仿宋" w:hAnsi="仿宋" w:eastAsia="仿宋" w:cs="Calibri"/>
          <w:bCs/>
          <w:color w:val="000000" w:themeColor="text1"/>
          <w:kern w:val="0"/>
          <w:sz w:val="28"/>
          <w:szCs w:val="28"/>
          <w:highlight w:val="none"/>
          <w14:textFill>
            <w14:solidFill>
              <w14:schemeClr w14:val="tx1"/>
            </w14:solidFill>
          </w14:textFill>
        </w:rPr>
      </w:pPr>
      <w:r>
        <w:rPr>
          <w:rFonts w:hint="eastAsia" w:ascii="仿宋" w:hAnsi="仿宋" w:eastAsia="仿宋" w:cs="Calibri"/>
          <w:bCs/>
          <w:color w:val="000000" w:themeColor="text1"/>
          <w:kern w:val="0"/>
          <w:sz w:val="28"/>
          <w:szCs w:val="28"/>
          <w:highlight w:val="none"/>
          <w14:textFill>
            <w14:solidFill>
              <w14:schemeClr w14:val="tx1"/>
            </w14:solidFill>
          </w14:textFill>
        </w:rPr>
        <w:t>南平高速建设有限公司</w:t>
      </w:r>
    </w:p>
    <w:p>
      <w:pPr>
        <w:ind w:firstLine="560" w:firstLineChars="200"/>
        <w:rPr>
          <w:rFonts w:hint="default" w:ascii="仿宋" w:hAnsi="仿宋" w:eastAsia="仿宋" w:cs="Calibri"/>
          <w:bCs/>
          <w:color w:val="000000" w:themeColor="text1"/>
          <w:kern w:val="0"/>
          <w:sz w:val="28"/>
          <w:szCs w:val="28"/>
          <w:highlight w:val="none"/>
          <w:lang w:val="en-US" w:eastAsia="zh-CN"/>
          <w14:textFill>
            <w14:solidFill>
              <w14:schemeClr w14:val="tx1"/>
            </w14:solidFill>
          </w14:textFill>
        </w:rPr>
      </w:pPr>
      <w:r>
        <w:rPr>
          <w:rFonts w:hint="eastAsia" w:ascii="仿宋" w:hAnsi="仿宋" w:eastAsia="仿宋" w:cs="Calibri"/>
          <w:bCs/>
          <w:color w:val="000000" w:themeColor="text1"/>
          <w:kern w:val="0"/>
          <w:sz w:val="28"/>
          <w:szCs w:val="28"/>
          <w:highlight w:val="none"/>
          <w14:textFill>
            <w14:solidFill>
              <w14:schemeClr w14:val="tx1"/>
            </w14:solidFill>
          </w14:textFill>
        </w:rPr>
        <w:t>联系人：</w:t>
      </w:r>
      <w:r>
        <w:rPr>
          <w:rFonts w:ascii="仿宋" w:hAnsi="仿宋" w:eastAsia="仿宋" w:cs="Calibri"/>
          <w:bCs/>
          <w:color w:val="000000" w:themeColor="text1"/>
          <w:kern w:val="0"/>
          <w:sz w:val="28"/>
          <w:szCs w:val="28"/>
          <w:highlight w:val="none"/>
          <w14:textFill>
            <w14:solidFill>
              <w14:schemeClr w14:val="tx1"/>
            </w14:solidFill>
          </w14:textFill>
        </w:rPr>
        <w:t xml:space="preserve"> </w:t>
      </w:r>
      <w:r>
        <w:rPr>
          <w:rFonts w:hint="eastAsia" w:ascii="仿宋" w:hAnsi="仿宋" w:eastAsia="仿宋" w:cs="Calibri"/>
          <w:bCs/>
          <w:color w:val="000000" w:themeColor="text1"/>
          <w:kern w:val="0"/>
          <w:sz w:val="28"/>
          <w:szCs w:val="28"/>
          <w:highlight w:val="none"/>
          <w:lang w:val="en-US" w:eastAsia="zh-CN"/>
          <w14:textFill>
            <w14:solidFill>
              <w14:schemeClr w14:val="tx1"/>
            </w14:solidFill>
          </w14:textFill>
        </w:rPr>
        <w:t>林先生  黄女士</w:t>
      </w:r>
    </w:p>
    <w:p>
      <w:pPr>
        <w:ind w:firstLine="560" w:firstLineChars="200"/>
        <w:rPr>
          <w:rFonts w:hint="default" w:ascii="仿宋" w:hAnsi="仿宋" w:eastAsia="仿宋" w:cs="Calibri"/>
          <w:bCs/>
          <w:color w:val="000000" w:themeColor="text1"/>
          <w:sz w:val="28"/>
          <w:szCs w:val="28"/>
          <w:highlight w:val="none"/>
          <w:lang w:val="en-US" w:eastAsia="zh-CN"/>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电</w:t>
      </w:r>
      <w:r>
        <w:rPr>
          <w:rFonts w:ascii="仿宋" w:hAnsi="仿宋" w:eastAsia="仿宋" w:cs="Calibri"/>
          <w:bCs/>
          <w:color w:val="000000" w:themeColor="text1"/>
          <w:sz w:val="28"/>
          <w:szCs w:val="28"/>
          <w:highlight w:val="none"/>
          <w14:textFill>
            <w14:solidFill>
              <w14:schemeClr w14:val="tx1"/>
            </w14:solidFill>
          </w14:textFill>
        </w:rPr>
        <w:t xml:space="preserve">  话： </w:t>
      </w:r>
      <w:r>
        <w:rPr>
          <w:rFonts w:hint="eastAsia" w:ascii="仿宋" w:hAnsi="仿宋" w:eastAsia="仿宋" w:cs="Calibri"/>
          <w:bCs/>
          <w:color w:val="000000" w:themeColor="text1"/>
          <w:sz w:val="28"/>
          <w:szCs w:val="28"/>
          <w:highlight w:val="none"/>
          <w:lang w:val="en-US" w:eastAsia="zh-CN"/>
          <w14:textFill>
            <w14:solidFill>
              <w14:schemeClr w14:val="tx1"/>
            </w14:solidFill>
          </w14:textFill>
        </w:rPr>
        <w:t>18706031168    18259327795</w:t>
      </w:r>
    </w:p>
    <w:p>
      <w:pPr>
        <w:pStyle w:val="2"/>
        <w:rPr>
          <w:rStyle w:val="18"/>
          <w:rFonts w:ascii="仿宋_GB2312" w:hAnsi="仿宋" w:eastAsia="仿宋_GB2312" w:cs="Calibri"/>
          <w:bCs/>
          <w:color w:val="000000" w:themeColor="text1"/>
          <w:kern w:val="2"/>
          <w:sz w:val="28"/>
          <w:szCs w:val="28"/>
          <w:highlight w:val="none"/>
          <w14:textFill>
            <w14:solidFill>
              <w14:schemeClr w14:val="tx1"/>
            </w14:solidFill>
          </w14:textFill>
        </w:rPr>
      </w:pPr>
    </w:p>
    <w:p>
      <w:pPr>
        <w:pStyle w:val="2"/>
        <w:rPr>
          <w:rStyle w:val="18"/>
          <w:rFonts w:ascii="仿宋_GB2312" w:hAnsi="仿宋" w:eastAsia="仿宋_GB2312" w:cs="Calibri"/>
          <w:bCs/>
          <w:color w:val="000000" w:themeColor="text1"/>
          <w:kern w:val="2"/>
          <w:sz w:val="28"/>
          <w:szCs w:val="28"/>
          <w:highlight w:val="none"/>
          <w14:textFill>
            <w14:solidFill>
              <w14:schemeClr w14:val="tx1"/>
            </w14:solidFill>
          </w14:textFill>
        </w:rPr>
      </w:pPr>
    </w:p>
    <w:p>
      <w:pPr>
        <w:pStyle w:val="2"/>
        <w:rPr>
          <w:rStyle w:val="18"/>
          <w:rFonts w:ascii="仿宋_GB2312" w:hAnsi="仿宋" w:eastAsia="仿宋_GB2312" w:cs="Calibri"/>
          <w:bCs/>
          <w:color w:val="000000" w:themeColor="text1"/>
          <w:kern w:val="2"/>
          <w:sz w:val="28"/>
          <w:szCs w:val="28"/>
          <w:highlight w:val="none"/>
          <w14:textFill>
            <w14:solidFill>
              <w14:schemeClr w14:val="tx1"/>
            </w14:solidFill>
          </w14:textFill>
        </w:rPr>
      </w:pPr>
    </w:p>
    <w:p>
      <w:pPr>
        <w:spacing w:line="360" w:lineRule="auto"/>
        <w:jc w:val="center"/>
        <w:rPr>
          <w:rStyle w:val="18"/>
          <w:rFonts w:ascii="仿宋_GB2312" w:hAnsi="仿宋" w:eastAsia="仿宋_GB2312" w:cs="Calibri"/>
          <w:bCs/>
          <w:color w:val="000000" w:themeColor="text1"/>
          <w:kern w:val="0"/>
          <w:sz w:val="28"/>
          <w:szCs w:val="28"/>
          <w:highlight w:val="none"/>
          <w14:textFill>
            <w14:solidFill>
              <w14:schemeClr w14:val="tx1"/>
            </w14:solidFill>
          </w14:textFill>
        </w:rPr>
      </w:pPr>
      <w:r>
        <w:rPr>
          <w:rStyle w:val="18"/>
          <w:rFonts w:ascii="仿宋_GB2312" w:hAnsi="仿宋" w:eastAsia="仿宋_GB2312" w:cs="Calibri"/>
          <w:bCs/>
          <w:color w:val="000000" w:themeColor="text1"/>
          <w:kern w:val="0"/>
          <w:sz w:val="28"/>
          <w:szCs w:val="28"/>
          <w:highlight w:val="none"/>
          <w14:textFill>
            <w14:solidFill>
              <w14:schemeClr w14:val="tx1"/>
            </w14:solidFill>
          </w14:textFill>
        </w:rPr>
        <w:t xml:space="preserve">             比选人：南平高速建设有限公司</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lang w:val="zh-CN"/>
          <w14:textFill>
            <w14:solidFill>
              <w14:schemeClr w14:val="tx1"/>
            </w14:solidFill>
          </w14:textFill>
        </w:rPr>
      </w:pP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w:t>
      </w:r>
    </w:p>
    <w:p>
      <w:pPr>
        <w:spacing w:line="360" w:lineRule="auto"/>
        <w:jc w:val="center"/>
        <w:rPr>
          <w:rStyle w:val="18"/>
          <w:rFonts w:ascii="仿宋_GB2312" w:hAnsi="仿宋" w:eastAsia="仿宋_GB2312" w:cs="Calibri"/>
          <w:bCs/>
          <w:color w:val="000000" w:themeColor="text1"/>
          <w:kern w:val="0"/>
          <w:sz w:val="28"/>
          <w:szCs w:val="28"/>
          <w:highlight w:val="none"/>
          <w14:textFill>
            <w14:solidFill>
              <w14:schemeClr w14:val="tx1"/>
            </w14:solidFill>
          </w14:textFill>
        </w:rPr>
      </w:pPr>
      <w:r>
        <w:rPr>
          <w:rStyle w:val="18"/>
          <w:rFonts w:ascii="仿宋_GB2312" w:hAnsi="仿宋" w:eastAsia="仿宋_GB2312" w:cs="Calibri"/>
          <w:bCs/>
          <w:color w:val="000000" w:themeColor="text1"/>
          <w:kern w:val="0"/>
          <w:sz w:val="28"/>
          <w:szCs w:val="28"/>
          <w:highlight w:val="none"/>
          <w14:textFill>
            <w14:solidFill>
              <w14:schemeClr w14:val="tx1"/>
            </w14:solidFill>
          </w14:textFill>
        </w:rPr>
        <w:t xml:space="preserve">                        2022年</w:t>
      </w:r>
      <w:r>
        <w:rPr>
          <w:rStyle w:val="18"/>
          <w:rFonts w:hint="eastAsia" w:ascii="仿宋_GB2312" w:hAnsi="仿宋" w:eastAsia="仿宋_GB2312" w:cs="Calibri"/>
          <w:bCs/>
          <w:color w:val="000000" w:themeColor="text1"/>
          <w:kern w:val="0"/>
          <w:sz w:val="28"/>
          <w:szCs w:val="28"/>
          <w:highlight w:val="none"/>
          <w:lang w:val="en-US" w:eastAsia="zh-CN"/>
          <w14:textFill>
            <w14:solidFill>
              <w14:schemeClr w14:val="tx1"/>
            </w14:solidFill>
          </w14:textFill>
        </w:rPr>
        <w:t>11</w:t>
      </w:r>
      <w:r>
        <w:rPr>
          <w:rStyle w:val="18"/>
          <w:rFonts w:ascii="仿宋_GB2312" w:hAnsi="仿宋" w:eastAsia="仿宋_GB2312" w:cs="Calibri"/>
          <w:bCs/>
          <w:color w:val="000000" w:themeColor="text1"/>
          <w:kern w:val="0"/>
          <w:sz w:val="28"/>
          <w:szCs w:val="28"/>
          <w:highlight w:val="none"/>
          <w14:textFill>
            <w14:solidFill>
              <w14:schemeClr w14:val="tx1"/>
            </w14:solidFill>
          </w14:textFill>
        </w:rPr>
        <w:t>月</w:t>
      </w:r>
    </w:p>
    <w:p>
      <w:pPr>
        <w:pStyle w:val="83"/>
        <w:snapToGrid w:val="0"/>
        <w:spacing w:line="560" w:lineRule="atLeast"/>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ascii="仿宋_GB2312" w:hAnsi="仿宋" w:eastAsia="仿宋_GB2312" w:cs="Calibri"/>
          <w:bCs/>
          <w:color w:val="000000" w:themeColor="text1"/>
          <w:sz w:val="28"/>
          <w:szCs w:val="28"/>
          <w:highlight w:val="none"/>
          <w14:textFill>
            <w14:solidFill>
              <w14:schemeClr w14:val="tx1"/>
            </w14:solidFill>
          </w14:textFill>
        </w:rPr>
        <w:br w:type="page"/>
      </w:r>
    </w:p>
    <w:p>
      <w:pPr>
        <w:pStyle w:val="22"/>
        <w:spacing w:before="0" w:after="0" w:line="660" w:lineRule="exact"/>
        <w:outlineLvl w:val="0"/>
        <w:rPr>
          <w:rStyle w:val="18"/>
          <w:rFonts w:ascii="仿宋_GB2312" w:hAnsi="仿宋" w:eastAsia="仿宋_GB2312"/>
          <w:b w:val="0"/>
          <w:color w:val="000000" w:themeColor="text1"/>
          <w:kern w:val="0"/>
          <w:sz w:val="36"/>
          <w:szCs w:val="28"/>
          <w:highlight w:val="none"/>
          <w:lang w:val="zh-CN"/>
          <w14:textFill>
            <w14:solidFill>
              <w14:schemeClr w14:val="tx1"/>
            </w14:solidFill>
          </w14:textFill>
        </w:rPr>
      </w:pPr>
      <w:bookmarkStart w:id="12" w:name="_Toc25222"/>
      <w:bookmarkStart w:id="13" w:name="_Toc19188"/>
      <w:r>
        <w:rPr>
          <w:rStyle w:val="18"/>
          <w:rFonts w:hint="eastAsia" w:ascii="仿宋_GB2312" w:hAnsi="仿宋" w:eastAsia="仿宋_GB2312"/>
          <w:b w:val="0"/>
          <w:color w:val="000000" w:themeColor="text1"/>
          <w:kern w:val="0"/>
          <w:sz w:val="36"/>
          <w:szCs w:val="28"/>
          <w:highlight w:val="none"/>
          <w:lang w:val="zh-CN"/>
          <w14:textFill>
            <w14:solidFill>
              <w14:schemeClr w14:val="tx1"/>
            </w14:solidFill>
          </w14:textFill>
        </w:rPr>
        <w:t>第二章</w:t>
      </w:r>
      <w:r>
        <w:rPr>
          <w:rStyle w:val="18"/>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18"/>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比选须知</w:t>
      </w:r>
      <w:bookmarkEnd w:id="12"/>
      <w:bookmarkEnd w:id="13"/>
    </w:p>
    <w:p>
      <w:pPr>
        <w:pStyle w:val="23"/>
        <w:spacing w:before="480"/>
        <w:ind w:firstLineChars="0"/>
        <w:rPr>
          <w:rStyle w:val="18"/>
          <w:rFonts w:ascii="仿宋_GB2312" w:hAnsi="仿宋" w:eastAsia="仿宋_GB2312"/>
          <w:color w:val="000000" w:themeColor="text1"/>
          <w:highlight w:val="none"/>
          <w14:textFill>
            <w14:solidFill>
              <w14:schemeClr w14:val="tx1"/>
            </w14:solidFill>
          </w14:textFill>
        </w:rPr>
      </w:pPr>
      <w:r>
        <w:rPr>
          <w:rStyle w:val="18"/>
          <w:rFonts w:hint="eastAsia" w:ascii="仿宋_GB2312" w:hAnsi="仿宋" w:eastAsia="仿宋_GB2312"/>
          <w:color w:val="000000" w:themeColor="text1"/>
          <w:szCs w:val="28"/>
          <w:highlight w:val="none"/>
          <w14:textFill>
            <w14:solidFill>
              <w14:schemeClr w14:val="tx1"/>
            </w14:solidFill>
          </w14:textFill>
        </w:rPr>
        <w:t>比选须知前附表</w:t>
      </w:r>
    </w:p>
    <w:tbl>
      <w:tblPr>
        <w:tblStyle w:val="14"/>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spacing w:line="320" w:lineRule="exact"/>
              <w:jc w:val="center"/>
              <w:rPr>
                <w:rStyle w:val="18"/>
                <w:rFonts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b/>
                <w:color w:val="000000" w:themeColor="text1"/>
                <w:sz w:val="24"/>
                <w:szCs w:val="24"/>
                <w:highlight w:val="none"/>
                <w14:textFill>
                  <w14:solidFill>
                    <w14:schemeClr w14:val="tx1"/>
                  </w14:solidFill>
                </w14:textFill>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8"/>
                <w:rFonts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b/>
                <w:color w:val="000000" w:themeColor="text1"/>
                <w:sz w:val="24"/>
                <w:szCs w:val="24"/>
                <w:highlight w:val="none"/>
                <w14:textFill>
                  <w14:solidFill>
                    <w14:schemeClr w14:val="tx1"/>
                  </w14:solidFill>
                </w14:textFill>
              </w:rPr>
              <w:t>内</w:t>
            </w:r>
            <w:r>
              <w:rPr>
                <w:rStyle w:val="18"/>
                <w:rFonts w:ascii="仿宋_GB2312" w:hAnsi="仿宋" w:eastAsia="仿宋_GB2312"/>
                <w:b/>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b/>
                <w:color w:val="000000" w:themeColor="text1"/>
                <w:sz w:val="24"/>
                <w:szCs w:val="24"/>
                <w:highlight w:val="none"/>
                <w14:textFill>
                  <w14:solidFill>
                    <w14:schemeClr w14:val="tx1"/>
                  </w14:solidFill>
                </w14:textFill>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b/>
                <w:bCs/>
                <w:color w:val="000000" w:themeColor="text1"/>
                <w:sz w:val="24"/>
                <w:szCs w:val="24"/>
                <w:highlight w:val="none"/>
                <w14:textFill>
                  <w14:solidFill>
                    <w14:schemeClr w14:val="tx1"/>
                  </w14:solidFill>
                </w14:textFill>
              </w:rPr>
              <w:t>说</w:t>
            </w:r>
            <w:r>
              <w:rPr>
                <w:rStyle w:val="18"/>
                <w:rFonts w:ascii="仿宋_GB2312" w:hAnsi="仿宋" w:eastAsia="仿宋_GB2312"/>
                <w:b/>
                <w:bCs/>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b/>
                <w:bCs/>
                <w:color w:val="000000" w:themeColor="text1"/>
                <w:sz w:val="24"/>
                <w:szCs w:val="24"/>
                <w:highlight w:val="none"/>
                <w14:textFill>
                  <w14:solidFill>
                    <w14:schemeClr w14:val="tx1"/>
                  </w14:solidFill>
                </w14:textFill>
              </w:rPr>
              <w:t>明</w:t>
            </w:r>
            <w:r>
              <w:rPr>
                <w:rStyle w:val="18"/>
                <w:rFonts w:ascii="仿宋_GB2312" w:hAnsi="仿宋" w:eastAsia="仿宋_GB2312"/>
                <w:b/>
                <w:bCs/>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b/>
                <w:bCs/>
                <w:color w:val="000000" w:themeColor="text1"/>
                <w:sz w:val="24"/>
                <w:szCs w:val="24"/>
                <w:highlight w:val="none"/>
                <w14:textFill>
                  <w14:solidFill>
                    <w14:schemeClr w14:val="tx1"/>
                  </w14:solidFill>
                </w14:textFill>
              </w:rPr>
              <w:t>与</w:t>
            </w:r>
            <w:r>
              <w:rPr>
                <w:rStyle w:val="18"/>
                <w:rFonts w:ascii="仿宋_GB2312" w:hAnsi="仿宋" w:eastAsia="仿宋_GB2312"/>
                <w:b/>
                <w:bCs/>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b/>
                <w:bCs/>
                <w:color w:val="000000" w:themeColor="text1"/>
                <w:sz w:val="24"/>
                <w:szCs w:val="24"/>
                <w:highlight w:val="none"/>
                <w14:textFill>
                  <w14:solidFill>
                    <w14:schemeClr w14:val="tx1"/>
                  </w14:solidFill>
                </w14:textFill>
              </w:rPr>
              <w:t>要</w:t>
            </w:r>
            <w:r>
              <w:rPr>
                <w:rStyle w:val="18"/>
                <w:rFonts w:ascii="仿宋_GB2312" w:hAnsi="仿宋" w:eastAsia="仿宋_GB2312"/>
                <w:b/>
                <w:bCs/>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b/>
                <w:bCs/>
                <w:color w:val="000000" w:themeColor="text1"/>
                <w:sz w:val="24"/>
                <w:szCs w:val="24"/>
                <w:highlight w:val="none"/>
                <w14:textFill>
                  <w14:solidFill>
                    <w14:schemeClr w14:val="tx1"/>
                  </w14:solidFill>
                </w14:textFill>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比选人：南平高速建设有限公司</w:t>
            </w:r>
          </w:p>
          <w:p>
            <w:pP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投保人</w:t>
            </w:r>
            <w:r>
              <w:rPr>
                <w:rStyle w:val="18"/>
                <w:rFonts w:ascii="仿宋_GB2312" w:hAnsi="仿宋" w:eastAsia="仿宋_GB2312"/>
                <w:color w:val="000000" w:themeColor="text1"/>
                <w:sz w:val="24"/>
                <w:szCs w:val="24"/>
                <w:highlight w:val="none"/>
                <w14:textFill>
                  <w14:solidFill>
                    <w14:schemeClr w14:val="tx1"/>
                  </w14:solidFill>
                </w14:textFill>
              </w:rPr>
              <w:t>/</w:t>
            </w: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保函使用</w:t>
            </w:r>
            <w:r>
              <w:rPr>
                <w:rStyle w:val="18"/>
                <w:rFonts w:ascii="仿宋_GB2312" w:hAnsi="仿宋" w:eastAsia="仿宋_GB2312"/>
                <w:color w:val="000000" w:themeColor="text1"/>
                <w:sz w:val="24"/>
                <w:szCs w:val="24"/>
                <w:highlight w:val="none"/>
                <w14:textFill>
                  <w14:solidFill>
                    <w14:schemeClr w14:val="tx1"/>
                  </w14:solidFill>
                </w14:textFill>
              </w:rPr>
              <w:t>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
              <w:jc w:val="left"/>
              <w:rPr>
                <w:rStyle w:val="18"/>
                <w:rFonts w:ascii="仿宋_GB2312" w:hAnsi="仿宋" w:eastAsia="仿宋_GB2312"/>
                <w:color w:val="000000" w:themeColor="text1"/>
                <w:szCs w:val="24"/>
                <w:highlight w:val="none"/>
                <w14:textFill>
                  <w14:solidFill>
                    <w14:schemeClr w14:val="tx1"/>
                  </w14:solidFill>
                </w14:textFill>
              </w:rPr>
            </w:pPr>
            <w:r>
              <w:rPr>
                <w:rFonts w:hint="eastAsia" w:ascii="仿宋_GB2312" w:hAnsi="仿宋" w:eastAsia="仿宋_GB2312" w:cs="Calibri"/>
                <w:bCs/>
                <w:color w:val="000000" w:themeColor="text1"/>
                <w:szCs w:val="24"/>
                <w:highlight w:val="none"/>
                <w14:textFill>
                  <w14:solidFill>
                    <w14:schemeClr w14:val="tx1"/>
                  </w14:solidFill>
                </w14:textFill>
              </w:rPr>
              <w:t>南平高速建设有限公司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项目名称</w:t>
            </w:r>
          </w:p>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项目名称：</w:t>
            </w:r>
            <w:r>
              <w:rPr>
                <w:rStyle w:val="18"/>
                <w:rFonts w:ascii="仿宋_GB2312" w:hAnsi="仿宋" w:eastAsia="仿宋_GB2312"/>
                <w:color w:val="000000" w:themeColor="text1"/>
                <w:sz w:val="24"/>
                <w:szCs w:val="24"/>
                <w:highlight w:val="none"/>
                <w14:textFill>
                  <w14:solidFill>
                    <w14:schemeClr w14:val="tx1"/>
                  </w14:solidFill>
                </w14:textFill>
              </w:rPr>
              <w:t>南平高</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速建设有限</w:t>
            </w:r>
            <w:r>
              <w:rPr>
                <w:rStyle w:val="18"/>
                <w:rFonts w:hint="eastAsia" w:ascii="仿宋_GB2312" w:hAnsi="仿宋" w:eastAsia="仿宋_GB2312"/>
                <w:color w:val="000000" w:themeColor="text1"/>
                <w:sz w:val="24"/>
                <w:szCs w:val="24"/>
                <w:highlight w:val="none"/>
                <w:lang w:val="zh-CN" w:eastAsia="zh-CN"/>
                <w14:textFill>
                  <w14:solidFill>
                    <w14:schemeClr w14:val="tx1"/>
                  </w14:solidFill>
                </w14:textFill>
              </w:rPr>
              <w:t>公司承建项目（</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保险公司</w:t>
            </w:r>
            <w:r>
              <w:rPr>
                <w:rStyle w:val="18"/>
                <w:rFonts w:hint="eastAsia" w:ascii="仿宋_GB2312" w:hAnsi="仿宋" w:eastAsia="仿宋_GB2312"/>
                <w:color w:val="000000" w:themeColor="text1"/>
                <w:sz w:val="24"/>
                <w:szCs w:val="24"/>
                <w:highlight w:val="none"/>
                <w:lang w:val="zh-CN" w:eastAsia="zh-CN"/>
                <w14:textFill>
                  <w14:solidFill>
                    <w14:schemeClr w14:val="tx1"/>
                  </w14:solidFill>
                </w14:textFill>
              </w:rPr>
              <w:t>）保证保险比选；</w:t>
            </w:r>
          </w:p>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服务范围：</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包件1包括</w:t>
            </w:r>
            <w:r>
              <w:rPr>
                <w:rStyle w:val="18"/>
                <w:rFonts w:hint="eastAsia" w:ascii="仿宋_GB2312" w:hAnsi="仿宋" w:eastAsia="仿宋_GB2312"/>
                <w:color w:val="000000" w:themeColor="text1"/>
                <w:sz w:val="24"/>
                <w:szCs w:val="24"/>
                <w:highlight w:val="none"/>
                <w:lang w:val="zh-CN" w:eastAsia="zh-CN"/>
                <w14:textFill>
                  <w14:solidFill>
                    <w14:schemeClr w14:val="tx1"/>
                  </w14:solidFill>
                </w14:textFill>
              </w:rPr>
              <w:t>施工合同履约保证保险、</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农民工工资支付履约保险；包件2包括预付款保证保险。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hint="eastAsia" w:ascii="仿宋_GB2312" w:hAnsi="仿宋" w:eastAsia="仿宋_GB2312"/>
                <w:color w:val="000000" w:themeColor="text1"/>
                <w:sz w:val="24"/>
                <w:szCs w:val="24"/>
                <w:highlight w:val="none"/>
                <w:lang w:eastAsia="zh-CN"/>
                <w14:textFill>
                  <w14:solidFill>
                    <w14:schemeClr w14:val="tx1"/>
                  </w14:solidFill>
                </w14:textFill>
              </w:rPr>
            </w:pP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按第四章载明时间。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比选申请书</w:t>
            </w:r>
          </w:p>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比选申请书于</w:t>
            </w:r>
            <w:r>
              <w:rPr>
                <w:rStyle w:val="18"/>
                <w:rFonts w:ascii="仿宋_GB2312" w:hAnsi="仿宋" w:eastAsia="仿宋_GB2312"/>
                <w:color w:val="000000" w:themeColor="text1"/>
                <w:sz w:val="24"/>
                <w:szCs w:val="24"/>
                <w:highlight w:val="none"/>
                <w14:textFill>
                  <w14:solidFill>
                    <w14:schemeClr w14:val="tx1"/>
                  </w14:solidFill>
                </w14:textFill>
              </w:rPr>
              <w:t>2022年</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12</w:t>
            </w:r>
            <w:r>
              <w:rPr>
                <w:rStyle w:val="18"/>
                <w:rFonts w:ascii="仿宋_GB2312" w:hAnsi="仿宋" w:eastAsia="仿宋_GB2312"/>
                <w:color w:val="000000" w:themeColor="text1"/>
                <w:sz w:val="24"/>
                <w:szCs w:val="24"/>
                <w:highlight w:val="none"/>
                <w14:textFill>
                  <w14:solidFill>
                    <w14:schemeClr w14:val="tx1"/>
                  </w14:solidFill>
                </w14:textFill>
              </w:rPr>
              <w:t>月</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8</w:t>
            </w:r>
            <w:r>
              <w:rPr>
                <w:rStyle w:val="18"/>
                <w:rFonts w:hint="eastAsia" w:ascii="仿宋_GB2312" w:hAnsi="仿宋" w:eastAsia="仿宋_GB2312"/>
                <w:color w:val="000000" w:themeColor="text1"/>
                <w:sz w:val="24"/>
                <w:szCs w:val="24"/>
                <w:highlight w:val="none"/>
                <w14:textFill>
                  <w14:solidFill>
                    <w14:schemeClr w14:val="tx1"/>
                  </w14:solidFill>
                </w14:textFill>
              </w:rPr>
              <w:t>日</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上</w:t>
            </w:r>
            <w:r>
              <w:rPr>
                <w:rStyle w:val="18"/>
                <w:rFonts w:hint="eastAsia" w:ascii="仿宋_GB2312" w:hAnsi="仿宋" w:eastAsia="仿宋_GB2312"/>
                <w:color w:val="000000" w:themeColor="text1"/>
                <w:sz w:val="24"/>
                <w:szCs w:val="24"/>
                <w:highlight w:val="none"/>
                <w14:textFill>
                  <w14:solidFill>
                    <w14:schemeClr w14:val="tx1"/>
                  </w14:solidFill>
                </w14:textFill>
              </w:rPr>
              <w:t>午</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8</w:t>
            </w:r>
            <w:r>
              <w:rPr>
                <w:rStyle w:val="18"/>
                <w:rFonts w:ascii="仿宋_GB2312" w:hAnsi="仿宋" w:eastAsia="仿宋_GB2312"/>
                <w:color w:val="000000" w:themeColor="text1"/>
                <w:sz w:val="24"/>
                <w:szCs w:val="24"/>
                <w:highlight w:val="none"/>
                <w14:textFill>
                  <w14:solidFill>
                    <w14:schemeClr w14:val="tx1"/>
                  </w14:solidFill>
                </w14:textFill>
              </w:rPr>
              <w:t>:30～1</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9</w:t>
            </w:r>
            <w:r>
              <w:rPr>
                <w:rStyle w:val="18"/>
                <w:rFonts w:ascii="仿宋_GB2312" w:hAnsi="仿宋" w:eastAsia="仿宋_GB2312"/>
                <w:color w:val="000000" w:themeColor="text1"/>
                <w:sz w:val="24"/>
                <w:szCs w:val="24"/>
                <w:highlight w:val="none"/>
                <w14:textFill>
                  <w14:solidFill>
                    <w14:schemeClr w14:val="tx1"/>
                  </w14:solidFill>
                </w14:textFill>
              </w:rPr>
              <w:t>:</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3</w:t>
            </w:r>
            <w:r>
              <w:rPr>
                <w:rStyle w:val="18"/>
                <w:rFonts w:ascii="仿宋_GB2312" w:hAnsi="仿宋" w:eastAsia="仿宋_GB2312"/>
                <w:color w:val="000000" w:themeColor="text1"/>
                <w:sz w:val="24"/>
                <w:szCs w:val="24"/>
                <w:highlight w:val="none"/>
                <w14:textFill>
                  <w14:solidFill>
                    <w14:schemeClr w14:val="tx1"/>
                  </w14:solidFill>
                </w14:textFill>
              </w:rPr>
              <w:t>0递交到南平高速建设有限公司（福建省</w:t>
            </w:r>
            <w:r>
              <w:rPr>
                <w:rStyle w:val="18"/>
                <w:rFonts w:hint="eastAsia" w:ascii="仿宋_GB2312" w:hAnsi="仿宋" w:eastAsia="仿宋_GB2312"/>
                <w:color w:val="000000" w:themeColor="text1"/>
                <w:sz w:val="24"/>
                <w:szCs w:val="24"/>
                <w:highlight w:val="none"/>
                <w:lang w:val="zh-CN"/>
                <w14:textFill>
                  <w14:solidFill>
                    <w14:schemeClr w14:val="tx1"/>
                  </w14:solidFill>
                </w14:textFill>
              </w:rPr>
              <w:t>武夷山市碧桂园旁南平高速公路运营管理中心</w:t>
            </w:r>
            <w:r>
              <w:rPr>
                <w:rStyle w:val="18"/>
                <w:rFonts w:hint="eastAsia" w:ascii="仿宋_GB2312" w:hAnsi="仿宋" w:eastAsia="仿宋_GB2312"/>
                <w:color w:val="000000" w:themeColor="text1"/>
                <w:sz w:val="24"/>
                <w:szCs w:val="24"/>
                <w:highlight w:val="none"/>
                <w14:textFill>
                  <w14:solidFill>
                    <w14:schemeClr w14:val="tx1"/>
                  </w14:solidFill>
                </w14:textFill>
              </w:rPr>
              <w:t>办公区</w:t>
            </w:r>
            <w:r>
              <w:rPr>
                <w:rStyle w:val="18"/>
                <w:rFonts w:ascii="仿宋_GB2312" w:hAnsi="仿宋" w:eastAsia="仿宋_GB2312"/>
                <w:color w:val="000000" w:themeColor="text1"/>
                <w:sz w:val="24"/>
                <w:szCs w:val="24"/>
                <w:highlight w:val="none"/>
                <w14:textFill>
                  <w14:solidFill>
                    <w14:schemeClr w14:val="tx1"/>
                  </w14:solidFill>
                </w14:textFill>
              </w:rPr>
              <w:t>C2楼</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4层会议室</w:t>
            </w:r>
            <w:r>
              <w:rPr>
                <w:rStyle w:val="18"/>
                <w:rFonts w:ascii="仿宋_GB2312" w:hAnsi="仿宋" w:eastAsia="仿宋_GB2312"/>
                <w:color w:val="000000" w:themeColor="text1"/>
                <w:sz w:val="24"/>
                <w:szCs w:val="24"/>
                <w:highlight w:val="none"/>
                <w14:textFill>
                  <w14:solidFill>
                    <w14:schemeClr w14:val="tx1"/>
                  </w14:solidFill>
                </w14:textFill>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Calibri"/>
                <w:b/>
                <w:bCs/>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比选有效期及比选申请书有效期：比选有效期从提交比选申请书截止日起</w:t>
            </w:r>
            <w:r>
              <w:rPr>
                <w:rStyle w:val="18"/>
                <w:rFonts w:ascii="仿宋_GB2312" w:hAnsi="仿宋" w:eastAsia="仿宋_GB2312"/>
                <w:color w:val="000000" w:themeColor="text1"/>
                <w:sz w:val="24"/>
                <w:szCs w:val="24"/>
                <w:highlight w:val="none"/>
                <w14:textFill>
                  <w14:solidFill>
                    <w14:schemeClr w14:val="tx1"/>
                  </w14:solidFill>
                </w14:textFill>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olor w:val="000000" w:themeColor="text1"/>
                <w:sz w:val="24"/>
                <w:szCs w:val="24"/>
                <w:highlight w:val="none"/>
                <w:lang w:eastAsia="zh-CN"/>
                <w14:textFill>
                  <w14:solidFill>
                    <w14:schemeClr w14:val="tx1"/>
                  </w14:solidFill>
                </w14:textFill>
              </w:rPr>
            </w:pP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服务期限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spacing w:line="360" w:lineRule="auto"/>
              <w:ind w:firstLine="48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theme="minorBidi"/>
                <w:color w:val="000000" w:themeColor="text1"/>
                <w:kern w:val="2"/>
                <w:sz w:val="24"/>
                <w:szCs w:val="24"/>
                <w:highlight w:val="none"/>
                <w:lang w:val="en-US" w:eastAsia="zh-CN"/>
                <w14:textFill>
                  <w14:solidFill>
                    <w14:schemeClr w14:val="tx1"/>
                  </w14:solidFill>
                </w14:textFill>
              </w:rPr>
              <w:t>服务期限为3年，即2022年12月至2025年11月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保函手续费</w:t>
            </w:r>
            <w:r>
              <w:rPr>
                <w:rStyle w:val="18"/>
                <w:rFonts w:hint="eastAsia" w:ascii="仿宋_GB2312" w:hAnsi="仿宋" w:eastAsia="仿宋_GB2312"/>
                <w:color w:val="000000" w:themeColor="text1"/>
                <w:sz w:val="24"/>
                <w:szCs w:val="24"/>
                <w:highlight w:val="none"/>
                <w14:textFill>
                  <w14:solidFill>
                    <w14:schemeClr w14:val="tx1"/>
                  </w14:solidFill>
                </w14:textFill>
              </w:rPr>
              <w:t>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hint="default" w:ascii="仿宋_GB2312" w:hAnsi="仿宋" w:eastAsia="仿宋_GB2312"/>
                <w:color w:val="000000" w:themeColor="text1"/>
                <w:sz w:val="24"/>
                <w:szCs w:val="24"/>
                <w:highlight w:val="none"/>
                <w:lang w:val="en-US" w:eastAsia="zh-CN"/>
                <w14:textFill>
                  <w14:solidFill>
                    <w14:schemeClr w14:val="tx1"/>
                  </w14:solidFill>
                </w14:textFill>
              </w:rPr>
            </w:pPr>
            <w:r>
              <w:rPr>
                <w:rStyle w:val="18"/>
                <w:rFonts w:hint="eastAsia" w:ascii="仿宋_GB2312" w:hAnsi="仿宋" w:eastAsia="仿宋_GB2312"/>
                <w:bCs w:val="0"/>
                <w:color w:val="000000" w:themeColor="text1"/>
                <w:sz w:val="24"/>
                <w:szCs w:val="24"/>
                <w:highlight w:val="none"/>
                <w:lang w:val="en-US" w:eastAsia="zh-CN"/>
                <w14:textFill>
                  <w14:solidFill>
                    <w14:schemeClr w14:val="tx1"/>
                  </w14:solidFill>
                </w14:textFill>
              </w:rPr>
              <w:t>按具体项目一次性支付</w:t>
            </w: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（不足一年按实际使用时间比例计算），</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见费出单。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比选申请书</w:t>
            </w:r>
          </w:p>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正本一份，副本二份</w:t>
            </w:r>
            <w:r>
              <w:rPr>
                <w:rStyle w:val="18"/>
                <w:rFonts w:ascii="仿宋_GB2312" w:hAnsi="仿宋" w:eastAsia="仿宋_GB2312"/>
                <w:color w:val="000000" w:themeColor="text1"/>
                <w:sz w:val="24"/>
                <w:szCs w:val="24"/>
                <w:highlight w:val="none"/>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b/>
                <w:color w:val="000000" w:themeColor="text1"/>
                <w:sz w:val="24"/>
                <w:szCs w:val="24"/>
                <w:highlight w:val="none"/>
                <w14:textFill>
                  <w14:solidFill>
                    <w14:schemeClr w14:val="tx1"/>
                  </w14:solidFill>
                </w14:textFill>
              </w:rPr>
              <w:t>开启比选</w:t>
            </w:r>
          </w:p>
          <w:p>
            <w:pPr>
              <w:jc w:val="center"/>
              <w:rPr>
                <w:rStyle w:val="18"/>
                <w:rFonts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b/>
                <w:color w:val="000000" w:themeColor="text1"/>
                <w:sz w:val="24"/>
                <w:szCs w:val="24"/>
                <w:highlight w:val="none"/>
                <w14:textFill>
                  <w14:solidFill>
                    <w14:schemeClr w14:val="tx1"/>
                  </w14:solidFill>
                </w14:textFill>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b/>
                <w:color w:val="000000" w:themeColor="text1"/>
                <w:sz w:val="24"/>
                <w:szCs w:val="24"/>
                <w:highlight w:val="none"/>
                <w14:textFill>
                  <w14:solidFill>
                    <w14:schemeClr w14:val="tx1"/>
                  </w14:solidFill>
                </w14:textFill>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评审方法</w:t>
            </w:r>
          </w:p>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中标候选人在收到中选通知书后</w:t>
            </w:r>
            <w:r>
              <w:rPr>
                <w:rStyle w:val="18"/>
                <w:rFonts w:ascii="仿宋_GB2312" w:hAnsi="仿宋" w:eastAsia="仿宋_GB2312"/>
                <w:color w:val="000000" w:themeColor="text1"/>
                <w:sz w:val="24"/>
                <w:szCs w:val="24"/>
                <w:highlight w:val="none"/>
                <w14:textFill>
                  <w14:solidFill>
                    <w14:schemeClr w14:val="tx1"/>
                  </w14:solidFill>
                </w14:textFill>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在比选公告规定的时间前交纳人民币壹</w:t>
            </w:r>
            <w:r>
              <w:rPr>
                <w:rStyle w:val="18"/>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万</w:t>
            </w:r>
            <w:r>
              <w:rPr>
                <w:rStyle w:val="18"/>
                <w:rFonts w:hint="eastAsia" w:ascii="仿宋_GB2312" w:hAnsi="仿宋" w:eastAsia="仿宋_GB2312" w:cs="Calibri"/>
                <w:b/>
                <w:bCs/>
                <w:color w:val="000000" w:themeColor="text1"/>
                <w:sz w:val="24"/>
                <w:szCs w:val="24"/>
                <w:highlight w:val="none"/>
                <w14:textFill>
                  <w14:solidFill>
                    <w14:schemeClr w14:val="tx1"/>
                  </w14:solidFill>
                </w14:textFill>
              </w:rPr>
              <w:t>元</w:t>
            </w:r>
            <w:r>
              <w:rPr>
                <w:rStyle w:val="18"/>
                <w:rFonts w:hint="eastAsia" w:ascii="仿宋_GB2312" w:hAnsi="仿宋" w:eastAsia="仿宋_GB2312"/>
                <w:color w:val="000000" w:themeColor="text1"/>
                <w:sz w:val="24"/>
                <w:szCs w:val="24"/>
                <w:highlight w:val="none"/>
                <w14:textFill>
                  <w14:solidFill>
                    <w14:schemeClr w14:val="tx1"/>
                  </w14:solidFill>
                </w14:textFill>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Fonts w:ascii="仿宋" w:hAnsi="仿宋" w:eastAsia="仿宋" w:cs="Calibri"/>
                <w:color w:val="000000" w:themeColor="text1"/>
                <w:sz w:val="24"/>
                <w:szCs w:val="24"/>
                <w:highlight w:val="none"/>
                <w14:textFill>
                  <w14:solidFill>
                    <w14:schemeClr w14:val="tx1"/>
                  </w14:solidFill>
                </w14:textFill>
              </w:rPr>
            </w:pPr>
            <w:r>
              <w:rPr>
                <w:rFonts w:ascii="仿宋" w:hAnsi="仿宋" w:eastAsia="仿宋" w:cs="Calibri"/>
                <w:color w:val="000000" w:themeColor="text1"/>
                <w:sz w:val="24"/>
                <w:szCs w:val="24"/>
                <w:highlight w:val="none"/>
                <w14:textFill>
                  <w14:solidFill>
                    <w14:schemeClr w14:val="tx1"/>
                  </w14:solidFill>
                </w14:textFill>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Calibri"/>
                <w:color w:val="000000" w:themeColor="text1"/>
                <w:sz w:val="24"/>
                <w:szCs w:val="24"/>
                <w:highlight w:val="none"/>
                <w14:textFill>
                  <w14:solidFill>
                    <w14:schemeClr w14:val="tx1"/>
                  </w14:solidFill>
                </w14:textFill>
              </w:rPr>
            </w:pPr>
            <w:r>
              <w:rPr>
                <w:rFonts w:hint="eastAsia" w:ascii="仿宋" w:hAnsi="仿宋" w:eastAsia="仿宋" w:cs="Calibri"/>
                <w:color w:val="000000" w:themeColor="text1"/>
                <w:sz w:val="24"/>
                <w:szCs w:val="24"/>
                <w:highlight w:val="none"/>
                <w14:textFill>
                  <w14:solidFill>
                    <w14:schemeClr w14:val="tx1"/>
                  </w14:solidFill>
                </w14:textFill>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Fonts w:hint="default" w:ascii="仿宋" w:hAnsi="仿宋" w:eastAsia="仿宋" w:cs="Calibri"/>
                <w:color w:val="000000" w:themeColor="text1"/>
                <w:sz w:val="24"/>
                <w:szCs w:val="24"/>
                <w:highlight w:val="none"/>
                <w:lang w:val="en-US" w:eastAsia="zh-CN"/>
                <w14:textFill>
                  <w14:solidFill>
                    <w14:schemeClr w14:val="tx1"/>
                  </w14:solidFill>
                </w14:textFill>
              </w:rPr>
            </w:pPr>
            <w:r>
              <w:rPr>
                <w:rFonts w:hint="eastAsia" w:ascii="仿宋" w:hAnsi="仿宋" w:eastAsia="仿宋" w:cs="Calibri"/>
                <w:color w:val="000000" w:themeColor="text1"/>
                <w:sz w:val="24"/>
                <w:szCs w:val="24"/>
                <w:highlight w:val="none"/>
                <w:lang w:val="en-US" w:eastAsia="zh-CN"/>
                <w14:textFill>
                  <w14:solidFill>
                    <w14:schemeClr w14:val="tx1"/>
                  </w14:solidFill>
                </w14:textFill>
              </w:rPr>
              <w:t>中选单位比选保证金转化为履约保证金，服务期满后，不计息一次性退还。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b/>
                <w:color w:val="000000" w:themeColor="text1"/>
                <w:sz w:val="24"/>
                <w:szCs w:val="24"/>
                <w:highlight w:val="none"/>
                <w14:textFill>
                  <w14:solidFill>
                    <w14:schemeClr w14:val="tx1"/>
                  </w14:solidFill>
                </w14:textFill>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7"/>
              <w:ind w:left="0" w:leftChars="0" w:firstLine="0" w:firstLineChars="0"/>
              <w:rPr>
                <w:rStyle w:val="18"/>
                <w:rFonts w:hint="eastAsia"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保函手续费计算为工程所需保证金乘以费率，</w:t>
            </w:r>
            <w:r>
              <w:rPr>
                <w:rStyle w:val="18"/>
                <w:rFonts w:hint="eastAsia" w:ascii="仿宋_GB2312" w:hAnsi="仿宋" w:eastAsia="仿宋_GB2312"/>
                <w:b/>
                <w:color w:val="000000" w:themeColor="text1"/>
                <w:sz w:val="24"/>
                <w:szCs w:val="24"/>
                <w:highlight w:val="none"/>
                <w14:textFill>
                  <w14:solidFill>
                    <w14:schemeClr w14:val="tx1"/>
                  </w14:solidFill>
                </w14:textFill>
              </w:rPr>
              <w:t>费率报价上限：</w:t>
            </w: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包件1</w:t>
            </w:r>
            <w:r>
              <w:rPr>
                <w:rStyle w:val="18"/>
                <w:rFonts w:hint="eastAsia" w:ascii="仿宋_GB2312" w:hAnsi="仿宋" w:eastAsia="仿宋_GB2312"/>
                <w:b/>
                <w:color w:val="000000" w:themeColor="text1"/>
                <w:sz w:val="24"/>
                <w:szCs w:val="24"/>
                <w:highlight w:val="none"/>
                <w:lang w:val="zh-CN" w:eastAsia="zh-CN"/>
                <w14:textFill>
                  <w14:solidFill>
                    <w14:schemeClr w14:val="tx1"/>
                  </w14:solidFill>
                </w14:textFill>
              </w:rPr>
              <w:t>施工合同履约保证保险</w:t>
            </w:r>
            <w:r>
              <w:rPr>
                <w:rStyle w:val="18"/>
                <w:rFonts w:hint="eastAsia" w:ascii="仿宋_GB2312" w:hAnsi="仿宋"/>
                <w:b/>
                <w:color w:val="000000" w:themeColor="text1"/>
                <w:sz w:val="24"/>
                <w:szCs w:val="24"/>
                <w:highlight w:val="none"/>
                <w:lang w:val="en-US" w:eastAsia="zh-CN"/>
                <w14:textFill>
                  <w14:solidFill>
                    <w14:schemeClr w14:val="tx1"/>
                  </w14:solidFill>
                </w14:textFill>
              </w:rPr>
              <w:t>1.4‰/年</w:t>
            </w:r>
            <w:r>
              <w:rPr>
                <w:rStyle w:val="18"/>
                <w:rFonts w:hint="eastAsia" w:ascii="仿宋_GB2312" w:hAnsi="仿宋" w:eastAsia="仿宋_GB2312"/>
                <w:b/>
                <w:color w:val="000000" w:themeColor="text1"/>
                <w:sz w:val="24"/>
                <w:szCs w:val="24"/>
                <w:highlight w:val="none"/>
                <w:lang w:val="zh-CN" w:eastAsia="zh-CN"/>
                <w14:textFill>
                  <w14:solidFill>
                    <w14:schemeClr w14:val="tx1"/>
                  </w14:solidFill>
                </w14:textFill>
              </w:rPr>
              <w:t>、</w:t>
            </w: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农民工工资支付履约保险</w:t>
            </w:r>
            <w:r>
              <w:rPr>
                <w:rStyle w:val="18"/>
                <w:rFonts w:hint="eastAsia" w:ascii="仿宋_GB2312" w:hAnsi="仿宋"/>
                <w:b/>
                <w:color w:val="000000" w:themeColor="text1"/>
                <w:sz w:val="24"/>
                <w:szCs w:val="24"/>
                <w:highlight w:val="none"/>
                <w:lang w:val="en-US" w:eastAsia="zh-CN"/>
                <w14:textFill>
                  <w14:solidFill>
                    <w14:schemeClr w14:val="tx1"/>
                  </w14:solidFill>
                </w14:textFill>
              </w:rPr>
              <w:t>（响应固定费率1.5%/年）</w:t>
            </w: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；包件2预付款保证保险</w:t>
            </w:r>
            <w:r>
              <w:rPr>
                <w:rStyle w:val="18"/>
                <w:rFonts w:hint="eastAsia" w:ascii="仿宋_GB2312" w:hAnsi="仿宋"/>
                <w:b/>
                <w:color w:val="000000" w:themeColor="text1"/>
                <w:sz w:val="24"/>
                <w:szCs w:val="24"/>
                <w:highlight w:val="none"/>
                <w:lang w:val="en-US" w:eastAsia="zh-CN"/>
                <w14:textFill>
                  <w14:solidFill>
                    <w14:schemeClr w14:val="tx1"/>
                  </w14:solidFill>
                </w14:textFill>
              </w:rPr>
              <w:t>1.65‰/年</w:t>
            </w: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w:t>
            </w:r>
          </w:p>
          <w:p>
            <w:pPr>
              <w:rPr>
                <w:rStyle w:val="18"/>
                <w:rFonts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b/>
                <w:color w:val="000000" w:themeColor="text1"/>
                <w:sz w:val="24"/>
                <w:szCs w:val="24"/>
                <w:highlight w:val="none"/>
                <w14:textFill>
                  <w14:solidFill>
                    <w14:schemeClr w14:val="tx1"/>
                  </w14:solidFill>
                </w14:textFill>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hint="default" w:ascii="仿宋_GB2312" w:hAnsi="仿宋" w:eastAsia="仿宋_GB2312"/>
                <w:color w:val="000000" w:themeColor="text1"/>
                <w:sz w:val="24"/>
                <w:szCs w:val="24"/>
                <w:highlight w:val="none"/>
                <w:lang w:val="en-US" w:eastAsia="zh-CN"/>
                <w14:textFill>
                  <w14:solidFill>
                    <w14:schemeClr w14:val="tx1"/>
                  </w14:solidFill>
                </w14:textFill>
              </w:rPr>
            </w:pPr>
            <w:bookmarkStart w:id="14" w:name="_Toc5000"/>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pP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保险能力</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hint="eastAsia" w:ascii="仿宋_GB2312" w:hAnsi="仿宋" w:eastAsia="仿宋_GB2312"/>
                <w:b/>
                <w:color w:val="000000" w:themeColor="text1"/>
                <w:sz w:val="24"/>
                <w:szCs w:val="24"/>
                <w:highlight w:val="none"/>
                <w14:textFill>
                  <w14:solidFill>
                    <w14:schemeClr w14:val="tx1"/>
                  </w14:solidFill>
                </w14:textFill>
              </w:rPr>
            </w:pPr>
            <w:r>
              <w:rPr>
                <w:rStyle w:val="18"/>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包件1能够在保险期限内为选择人提供总额不低于5亿元履约保证金的保险担保，能够开具符合要求的</w:t>
            </w: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农民工工资支付履约保险；包件2</w:t>
            </w:r>
            <w:r>
              <w:rPr>
                <w:rStyle w:val="18"/>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能够在保险期限内为选择人提供总额不低于5亿元</w:t>
            </w: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预付款保证保险担保</w:t>
            </w:r>
            <w:r>
              <w:rPr>
                <w:rStyle w:val="18"/>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hint="default" w:ascii="仿宋_GB2312" w:hAnsi="仿宋" w:eastAsia="仿宋_GB2312"/>
                <w:color w:val="000000" w:themeColor="text1"/>
                <w:sz w:val="24"/>
                <w:szCs w:val="24"/>
                <w:highlight w:val="none"/>
                <w:lang w:val="en-US" w:eastAsia="zh-CN"/>
                <w14:textFill>
                  <w14:solidFill>
                    <w14:schemeClr w14:val="tx1"/>
                  </w14:solidFill>
                </w14:textFill>
              </w:rPr>
            </w:pP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19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b/>
                <w:color w:val="000000" w:themeColor="text1"/>
                <w:sz w:val="24"/>
                <w:szCs w:val="24"/>
                <w:highlight w:val="none"/>
                <w:lang w:val="en-US" w:eastAsia="zh-CN"/>
                <w14:textFill>
                  <w14:solidFill>
                    <w14:schemeClr w14:val="tx1"/>
                  </w14:solidFill>
                </w14:textFill>
              </w:rPr>
            </w:pPr>
            <w:r>
              <w:rPr>
                <w:rStyle w:val="18"/>
                <w:rFonts w:hint="eastAsia" w:ascii="仿宋_GB2312" w:hAnsi="仿宋" w:eastAsia="仿宋_GB2312"/>
                <w:b/>
                <w:color w:val="000000" w:themeColor="text1"/>
                <w:sz w:val="24"/>
                <w:szCs w:val="24"/>
                <w:highlight w:val="none"/>
                <w:lang w:val="en-US" w:eastAsia="zh-CN"/>
                <w14:textFill>
                  <w14:solidFill>
                    <w14:schemeClr w14:val="tx1"/>
                  </w14:solidFill>
                </w14:textFill>
              </w:rPr>
              <w:t>合同协议书的签订</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hint="default" w:ascii="仿宋_GB2312" w:hAnsi="仿宋" w:eastAsia="宋体" w:cs="Calibri"/>
                <w:b/>
                <w:bCs/>
                <w:color w:val="000000" w:themeColor="text1"/>
                <w:sz w:val="24"/>
                <w:szCs w:val="24"/>
                <w:highlight w:val="none"/>
                <w:lang w:val="en-US" w:eastAsia="zh-CN"/>
                <w14:textFill>
                  <w14:solidFill>
                    <w14:schemeClr w14:val="tx1"/>
                  </w14:solidFill>
                </w14:textFill>
              </w:rPr>
            </w:pP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包件1、包件2分别与</w:t>
            </w:r>
            <w:r>
              <w:rPr>
                <w:rStyle w:val="18"/>
                <w:rFonts w:hint="eastAsia" w:ascii="仿宋_GB2312" w:hAnsi="仿宋" w:eastAsia="仿宋_GB2312"/>
                <w:color w:val="000000" w:themeColor="text1"/>
                <w:sz w:val="24"/>
                <w:szCs w:val="24"/>
                <w:highlight w:val="none"/>
                <w14:textFill>
                  <w14:solidFill>
                    <w14:schemeClr w14:val="tx1"/>
                  </w14:solidFill>
                </w14:textFill>
              </w:rPr>
              <w:t>第一候选人签订合同</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协议书</w:t>
            </w:r>
            <w:r>
              <w:rPr>
                <w:rStyle w:val="18"/>
                <w:rFonts w:hint="eastAsia" w:ascii="仿宋_GB2312" w:hAnsi="仿宋" w:eastAsia="仿宋_GB2312"/>
                <w:color w:val="000000" w:themeColor="text1"/>
                <w:sz w:val="24"/>
                <w:szCs w:val="24"/>
                <w:highlight w:val="none"/>
                <w14:textFill>
                  <w14:solidFill>
                    <w14:schemeClr w14:val="tx1"/>
                  </w14:solidFill>
                </w14:textFill>
              </w:rPr>
              <w:t>，与第二</w:t>
            </w: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18"/>
                <w:rFonts w:hint="eastAsia" w:ascii="仿宋_GB2312" w:hAnsi="仿宋" w:eastAsia="仿宋_GB2312"/>
                <w:color w:val="000000" w:themeColor="text1"/>
                <w:sz w:val="24"/>
                <w:szCs w:val="24"/>
                <w:highlight w:val="none"/>
                <w14:textFill>
                  <w14:solidFill>
                    <w14:schemeClr w14:val="tx1"/>
                  </w14:solidFill>
                </w14:textFill>
              </w:rPr>
              <w:t>候选人签订合作意向书（第二</w:t>
            </w: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18"/>
                <w:rFonts w:hint="eastAsia" w:ascii="仿宋_GB2312" w:hAnsi="仿宋" w:eastAsia="仿宋_GB2312"/>
                <w:color w:val="000000" w:themeColor="text1"/>
                <w:sz w:val="24"/>
                <w:szCs w:val="24"/>
                <w:highlight w:val="none"/>
                <w14:textFill>
                  <w14:solidFill>
                    <w14:schemeClr w14:val="tx1"/>
                  </w14:solidFill>
                </w14:textFill>
              </w:rPr>
              <w:t>候选人以第一候选人的报价为准，若第二</w:t>
            </w: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18"/>
                <w:rFonts w:hint="eastAsia" w:ascii="仿宋_GB2312" w:hAnsi="仿宋" w:eastAsia="仿宋_GB2312"/>
                <w:color w:val="000000" w:themeColor="text1"/>
                <w:sz w:val="24"/>
                <w:szCs w:val="24"/>
                <w:highlight w:val="none"/>
                <w14:textFill>
                  <w14:solidFill>
                    <w14:schemeClr w14:val="tx1"/>
                  </w14:solidFill>
                </w14:textFill>
              </w:rPr>
              <w:t>候选人不同意第一候选人报价，则与</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按排名顺序与同意</w:t>
            </w:r>
            <w:r>
              <w:rPr>
                <w:rStyle w:val="18"/>
                <w:rFonts w:hint="eastAsia" w:ascii="仿宋_GB2312" w:hAnsi="仿宋" w:eastAsia="仿宋_GB2312"/>
                <w:color w:val="000000" w:themeColor="text1"/>
                <w:sz w:val="24"/>
                <w:szCs w:val="24"/>
                <w:highlight w:val="none"/>
                <w14:textFill>
                  <w14:solidFill>
                    <w14:schemeClr w14:val="tx1"/>
                  </w14:solidFill>
                </w14:textFill>
              </w:rPr>
              <w:t>以第一候选人的报价为准</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的其他</w:t>
            </w:r>
            <w:r>
              <w:rPr>
                <w:rStyle w:val="18"/>
                <w:rFonts w:hint="eastAsia" w:ascii="仿宋_GB2312" w:hAnsi="仿宋" w:eastAsia="仿宋_GB2312"/>
                <w:color w:val="000000" w:themeColor="text1"/>
                <w:sz w:val="24"/>
                <w:szCs w:val="24"/>
                <w:highlight w:val="none"/>
                <w14:textFill>
                  <w14:solidFill>
                    <w14:schemeClr w14:val="tx1"/>
                  </w14:solidFill>
                </w14:textFill>
              </w:rPr>
              <w:t>候选人签订合作意向书，以此类推</w:t>
            </w: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共签订两份合作意向书</w:t>
            </w:r>
            <w:r>
              <w:rPr>
                <w:rStyle w:val="18"/>
                <w:rFonts w:hint="eastAsia" w:ascii="仿宋_GB2312" w:hAnsi="仿宋" w:eastAsia="仿宋_GB2312"/>
                <w:color w:val="000000" w:themeColor="text1"/>
                <w:sz w:val="24"/>
                <w:szCs w:val="24"/>
                <w:highlight w:val="none"/>
                <w14:textFill>
                  <w14:solidFill>
                    <w14:schemeClr w14:val="tx1"/>
                  </w14:solidFill>
                </w14:textFill>
              </w:rPr>
              <w:t>）</w:t>
            </w:r>
            <w:r>
              <w:rPr>
                <w:rStyle w:val="18"/>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在第一候选中选人无法按选择人需求提供保函时，可由签订合同意向书的的保险公司出具。</w:t>
            </w:r>
          </w:p>
        </w:tc>
      </w:tr>
    </w:tbl>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r>
        <w:rPr>
          <w:rStyle w:val="18"/>
          <w:rFonts w:hint="eastAsia" w:ascii="仿宋_GB2312" w:hAnsi="仿宋" w:eastAsia="仿宋_GB2312"/>
          <w:color w:val="000000" w:themeColor="text1"/>
          <w:szCs w:val="28"/>
          <w:highlight w:val="none"/>
          <w14:textFill>
            <w14:solidFill>
              <w14:schemeClr w14:val="tx1"/>
            </w14:solidFill>
          </w14:textFill>
        </w:rPr>
        <w:t>一、定义：</w:t>
      </w:r>
      <w:bookmarkEnd w:id="14"/>
    </w:p>
    <w:p>
      <w:pPr>
        <w:spacing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比选文件中下列术语应解释为：</w:t>
      </w:r>
    </w:p>
    <w:p>
      <w:pPr>
        <w:spacing w:line="590" w:lineRule="exact"/>
        <w:ind w:firstLine="562"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b/>
          <w:color w:val="000000" w:themeColor="text1"/>
          <w:sz w:val="28"/>
          <w:szCs w:val="28"/>
          <w:highlight w:val="none"/>
          <w14:textFill>
            <w14:solidFill>
              <w14:schemeClr w14:val="tx1"/>
            </w14:solidFill>
          </w14:textFill>
        </w:rPr>
        <w:t>1、</w:t>
      </w:r>
      <w:r>
        <w:rPr>
          <w:rStyle w:val="18"/>
          <w:rFonts w:hint="eastAsia" w:ascii="仿宋_GB2312" w:hAnsi="仿宋" w:eastAsia="仿宋_GB2312"/>
          <w:b/>
          <w:color w:val="000000" w:themeColor="text1"/>
          <w:spacing w:val="-4"/>
          <w:sz w:val="28"/>
          <w:szCs w:val="28"/>
          <w:highlight w:val="none"/>
          <w14:textFill>
            <w14:solidFill>
              <w14:schemeClr w14:val="tx1"/>
            </w14:solidFill>
          </w14:textFill>
        </w:rPr>
        <w:t>“比选人”</w:t>
      </w:r>
      <w:r>
        <w:rPr>
          <w:rStyle w:val="18"/>
          <w:rFonts w:hint="eastAsia" w:ascii="仿宋_GB2312" w:hAnsi="仿宋" w:eastAsia="仿宋_GB2312"/>
          <w:color w:val="000000" w:themeColor="text1"/>
          <w:spacing w:val="-4"/>
          <w:sz w:val="28"/>
          <w:szCs w:val="28"/>
          <w:highlight w:val="none"/>
          <w14:textFill>
            <w14:solidFill>
              <w14:schemeClr w14:val="tx1"/>
            </w14:solidFill>
          </w14:textFill>
        </w:rPr>
        <w:t>：系</w:t>
      </w:r>
      <w:r>
        <w:rPr>
          <w:rStyle w:val="18"/>
          <w:rFonts w:hint="eastAsia" w:ascii="仿宋_GB2312" w:hAnsi="仿宋" w:eastAsia="仿宋_GB2312"/>
          <w:color w:val="000000" w:themeColor="text1"/>
          <w:sz w:val="28"/>
          <w:szCs w:val="28"/>
          <w:highlight w:val="none"/>
          <w14:textFill>
            <w14:solidFill>
              <w14:schemeClr w14:val="tx1"/>
            </w14:solidFill>
          </w14:textFill>
        </w:rPr>
        <w:t>指南平高速建设有限公司。</w:t>
      </w:r>
    </w:p>
    <w:p>
      <w:pPr>
        <w:spacing w:line="590" w:lineRule="exact"/>
        <w:ind w:firstLine="562" w:firstLineChars="200"/>
        <w:rPr>
          <w:rStyle w:val="18"/>
          <w:rFonts w:ascii="仿宋_GB2312" w:hAnsi="仿宋" w:eastAsia="仿宋_GB2312"/>
          <w:color w:val="000000" w:themeColor="text1"/>
          <w:spacing w:val="-4"/>
          <w:sz w:val="28"/>
          <w:szCs w:val="28"/>
          <w:highlight w:val="none"/>
          <w14:textFill>
            <w14:solidFill>
              <w14:schemeClr w14:val="tx1"/>
            </w14:solidFill>
          </w14:textFill>
        </w:rPr>
      </w:pPr>
      <w:r>
        <w:rPr>
          <w:rStyle w:val="18"/>
          <w:rFonts w:ascii="仿宋_GB2312" w:hAnsi="仿宋" w:eastAsia="仿宋_GB2312"/>
          <w:b/>
          <w:color w:val="000000" w:themeColor="text1"/>
          <w:sz w:val="28"/>
          <w:szCs w:val="28"/>
          <w:highlight w:val="none"/>
          <w14:textFill>
            <w14:solidFill>
              <w14:schemeClr w14:val="tx1"/>
            </w14:solidFill>
          </w14:textFill>
        </w:rPr>
        <w:t>2、</w:t>
      </w:r>
      <w:r>
        <w:rPr>
          <w:rStyle w:val="18"/>
          <w:rFonts w:hint="eastAsia" w:ascii="仿宋_GB2312" w:hAnsi="仿宋" w:eastAsia="仿宋_GB2312"/>
          <w:b/>
          <w:color w:val="000000" w:themeColor="text1"/>
          <w:spacing w:val="-4"/>
          <w:sz w:val="28"/>
          <w:szCs w:val="28"/>
          <w:highlight w:val="none"/>
          <w14:textFill>
            <w14:solidFill>
              <w14:schemeClr w14:val="tx1"/>
            </w14:solidFill>
          </w14:textFill>
        </w:rPr>
        <w:t>“比选申请人”</w:t>
      </w:r>
      <w:r>
        <w:rPr>
          <w:rStyle w:val="18"/>
          <w:rFonts w:hint="eastAsia" w:ascii="仿宋_GB2312" w:hAnsi="仿宋" w:eastAsia="仿宋_GB2312"/>
          <w:color w:val="000000" w:themeColor="text1"/>
          <w:spacing w:val="-4"/>
          <w:sz w:val="28"/>
          <w:szCs w:val="28"/>
          <w:highlight w:val="none"/>
          <w14:textFill>
            <w14:solidFill>
              <w14:schemeClr w14:val="tx1"/>
            </w14:solidFill>
          </w14:textFill>
        </w:rPr>
        <w:t>：系指遵守比选文件要求，并向比选人提交比选申请书的保险公司或其分支公司。</w:t>
      </w:r>
    </w:p>
    <w:p>
      <w:pPr>
        <w:pStyle w:val="83"/>
        <w:snapToGrid w:val="0"/>
        <w:spacing w:line="360" w:lineRule="auto"/>
        <w:ind w:firstLine="562" w:firstLineChars="200"/>
        <w:rPr>
          <w:rStyle w:val="18"/>
          <w:rFonts w:ascii="仿宋_GB2312" w:hAnsi="仿宋" w:eastAsia="仿宋_GB2312"/>
          <w:color w:val="000000" w:themeColor="text1"/>
          <w:spacing w:val="-4"/>
          <w:kern w:val="2"/>
          <w:sz w:val="28"/>
          <w:szCs w:val="28"/>
          <w:highlight w:val="none"/>
          <w14:textFill>
            <w14:solidFill>
              <w14:schemeClr w14:val="tx1"/>
            </w14:solidFill>
          </w14:textFill>
        </w:rPr>
      </w:pPr>
      <w:r>
        <w:rPr>
          <w:rStyle w:val="18"/>
          <w:rFonts w:ascii="仿宋_GB2312" w:hAnsi="仿宋" w:eastAsia="仿宋_GB2312"/>
          <w:b/>
          <w:color w:val="000000" w:themeColor="text1"/>
          <w:kern w:val="2"/>
          <w:sz w:val="28"/>
          <w:szCs w:val="28"/>
          <w:highlight w:val="none"/>
          <w14:textFill>
            <w14:solidFill>
              <w14:schemeClr w14:val="tx1"/>
            </w14:solidFill>
          </w14:textFill>
        </w:rPr>
        <w:t>3、“保险经纪机构”：</w:t>
      </w:r>
      <w:r>
        <w:rPr>
          <w:rStyle w:val="18"/>
          <w:rFonts w:hint="eastAsia" w:ascii="仿宋_GB2312" w:hAnsi="仿宋" w:eastAsia="仿宋_GB2312"/>
          <w:color w:val="000000" w:themeColor="text1"/>
          <w:spacing w:val="-4"/>
          <w:kern w:val="2"/>
          <w:sz w:val="28"/>
          <w:szCs w:val="28"/>
          <w:highlight w:val="none"/>
          <w:lang w:val="en-US" w:eastAsia="zh-CN"/>
          <w14:textFill>
            <w14:solidFill>
              <w14:schemeClr w14:val="tx1"/>
            </w14:solidFill>
          </w14:textFill>
        </w:rPr>
        <w:t>/</w:t>
      </w:r>
      <w:r>
        <w:rPr>
          <w:rStyle w:val="18"/>
          <w:rFonts w:hint="eastAsia" w:ascii="仿宋_GB2312" w:hAnsi="仿宋" w:eastAsia="仿宋_GB2312"/>
          <w:color w:val="000000" w:themeColor="text1"/>
          <w:spacing w:val="-4"/>
          <w:kern w:val="2"/>
          <w:sz w:val="28"/>
          <w:szCs w:val="28"/>
          <w:highlight w:val="none"/>
          <w14:textFill>
            <w14:solidFill>
              <w14:schemeClr w14:val="tx1"/>
            </w14:solidFill>
          </w14:textFill>
        </w:rPr>
        <w:t>。</w:t>
      </w:r>
    </w:p>
    <w:p>
      <w:pPr>
        <w:spacing w:line="590" w:lineRule="exact"/>
        <w:ind w:firstLine="546"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b/>
          <w:color w:val="000000" w:themeColor="text1"/>
          <w:spacing w:val="-4"/>
          <w:sz w:val="28"/>
          <w:szCs w:val="28"/>
          <w:highlight w:val="none"/>
          <w14:textFill>
            <w14:solidFill>
              <w14:schemeClr w14:val="tx1"/>
            </w14:solidFill>
          </w14:textFill>
        </w:rPr>
        <w:t>4、投保人</w:t>
      </w:r>
      <w:r>
        <w:rPr>
          <w:rStyle w:val="18"/>
          <w:rFonts w:hint="eastAsia" w:ascii="仿宋_GB2312" w:hAnsi="仿宋" w:eastAsia="仿宋_GB2312"/>
          <w:color w:val="000000" w:themeColor="text1"/>
          <w:spacing w:val="-4"/>
          <w:sz w:val="28"/>
          <w:szCs w:val="28"/>
          <w:highlight w:val="none"/>
          <w14:textFill>
            <w14:solidFill>
              <w14:schemeClr w14:val="tx1"/>
            </w14:solidFill>
          </w14:textFill>
        </w:rPr>
        <w:t>：</w:t>
      </w:r>
      <w:r>
        <w:rPr>
          <w:rStyle w:val="18"/>
          <w:rFonts w:hint="eastAsia" w:ascii="仿宋_GB2312" w:hAnsi="仿宋" w:eastAsia="仿宋_GB2312"/>
          <w:color w:val="000000" w:themeColor="text1"/>
          <w:sz w:val="28"/>
          <w:szCs w:val="28"/>
          <w:highlight w:val="none"/>
          <w14:textFill>
            <w14:solidFill>
              <w14:schemeClr w14:val="tx1"/>
            </w14:solidFill>
          </w14:textFill>
        </w:rPr>
        <w:t>南平高速建设有限公司</w:t>
      </w:r>
    </w:p>
    <w:p>
      <w:pPr>
        <w:spacing w:line="360" w:lineRule="auto"/>
        <w:rPr>
          <w:rStyle w:val="18"/>
          <w:rFonts w:ascii="仿宋_GB2312" w:hAnsi="仿宋" w:eastAsia="仿宋_GB2312"/>
          <w:color w:val="000000" w:themeColor="text1"/>
          <w:spacing w:val="-4"/>
          <w:sz w:val="28"/>
          <w:szCs w:val="28"/>
          <w:highlight w:val="none"/>
          <w14:textFill>
            <w14:solidFill>
              <w14:schemeClr w14:val="tx1"/>
            </w14:solidFill>
          </w14:textFill>
        </w:rPr>
      </w:pPr>
      <w:r>
        <w:rPr>
          <w:rStyle w:val="18"/>
          <w:rFonts w:ascii="仿宋_GB2312" w:hAnsi="仿宋" w:eastAsia="仿宋_GB2312"/>
          <w:b/>
          <w:color w:val="000000" w:themeColor="text1"/>
          <w:spacing w:val="-4"/>
          <w:sz w:val="28"/>
          <w:szCs w:val="28"/>
          <w:highlight w:val="none"/>
          <w14:textFill>
            <w14:solidFill>
              <w14:schemeClr w14:val="tx1"/>
            </w14:solidFill>
          </w14:textFill>
        </w:rPr>
        <w:t xml:space="preserve">    5、被保险人：</w:t>
      </w:r>
      <w:r>
        <w:rPr>
          <w:rStyle w:val="18"/>
          <w:rFonts w:hint="eastAsia" w:ascii="仿宋_GB2312" w:hAnsi="仿宋" w:eastAsia="仿宋_GB2312"/>
          <w:color w:val="000000" w:themeColor="text1"/>
          <w:spacing w:val="-4"/>
          <w:sz w:val="28"/>
          <w:szCs w:val="28"/>
          <w:highlight w:val="none"/>
          <w14:textFill>
            <w14:solidFill>
              <w14:schemeClr w14:val="tx1"/>
            </w14:solidFill>
          </w14:textFill>
        </w:rPr>
        <w:t>详见须知前附表第</w:t>
      </w:r>
      <w:r>
        <w:rPr>
          <w:rStyle w:val="18"/>
          <w:rFonts w:ascii="仿宋_GB2312" w:hAnsi="仿宋" w:eastAsia="仿宋_GB2312"/>
          <w:color w:val="000000" w:themeColor="text1"/>
          <w:spacing w:val="-4"/>
          <w:sz w:val="28"/>
          <w:szCs w:val="28"/>
          <w:highlight w:val="none"/>
          <w14:textFill>
            <w14:solidFill>
              <w14:schemeClr w14:val="tx1"/>
            </w14:solidFill>
          </w14:textFill>
        </w:rPr>
        <w:t>2点“被保险人”</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15" w:name="_Toc32284"/>
      <w:r>
        <w:rPr>
          <w:rStyle w:val="18"/>
          <w:rFonts w:hint="eastAsia" w:ascii="仿宋_GB2312" w:hAnsi="仿宋" w:eastAsia="仿宋_GB2312"/>
          <w:color w:val="000000" w:themeColor="text1"/>
          <w:szCs w:val="28"/>
          <w:highlight w:val="none"/>
          <w14:textFill>
            <w14:solidFill>
              <w14:schemeClr w14:val="tx1"/>
            </w14:solidFill>
          </w14:textFill>
        </w:rPr>
        <w:t>二、合格比选申请人：</w:t>
      </w:r>
      <w:bookmarkEnd w:id="15"/>
    </w:p>
    <w:p>
      <w:pPr>
        <w:spacing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1、比选申请人必须是中华人民共和国境内注册的、由中国保险监督管理委员会批准开展财产保险业务的中资保险公司</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ascii="仿宋_GB2312" w:hAnsi="仿宋" w:eastAsia="仿宋_GB2312"/>
          <w:color w:val="000000" w:themeColor="text1"/>
          <w:kern w:val="2"/>
          <w:sz w:val="28"/>
          <w:szCs w:val="28"/>
          <w:highlight w:val="none"/>
          <w14:textFill>
            <w14:solidFill>
              <w14:schemeClr w14:val="tx1"/>
            </w14:solidFill>
          </w14:textFill>
        </w:rPr>
        <w:t>具有良好的银行资信</w:t>
      </w:r>
      <w:r>
        <w:rPr>
          <w:rStyle w:val="18"/>
          <w:rFonts w:ascii="仿宋_GB2312" w:hAnsi="仿宋" w:eastAsia="仿宋_GB2312"/>
          <w:color w:val="000000" w:themeColor="text1"/>
          <w:sz w:val="28"/>
          <w:szCs w:val="28"/>
          <w:highlight w:val="none"/>
          <w14:textFill>
            <w14:solidFill>
              <w14:schemeClr w14:val="tx1"/>
            </w14:solidFill>
          </w14:textFill>
        </w:rPr>
        <w:t>（提供合法有效的“三证合一”的营业执照复印件及中国保险监督管理委员会颁发的《经营保险业务许可证》</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银行资信证明书</w:t>
      </w:r>
      <w:r>
        <w:rPr>
          <w:rStyle w:val="18"/>
          <w:rFonts w:ascii="仿宋_GB2312" w:hAnsi="仿宋" w:eastAsia="仿宋_GB2312"/>
          <w:color w:val="000000" w:themeColor="text1"/>
          <w:sz w:val="28"/>
          <w:szCs w:val="28"/>
          <w:highlight w:val="none"/>
          <w14:textFill>
            <w14:solidFill>
              <w14:schemeClr w14:val="tx1"/>
            </w14:solidFill>
          </w14:textFill>
        </w:rPr>
        <w:t>复印件加盖公章）。</w:t>
      </w:r>
    </w:p>
    <w:p>
      <w:pPr>
        <w:pStyle w:val="83"/>
        <w:snapToGrid w:val="0"/>
        <w:spacing w:line="590" w:lineRule="exact"/>
        <w:ind w:firstLine="560" w:firstLineChars="200"/>
        <w:rPr>
          <w:rStyle w:val="18"/>
          <w:rFonts w:ascii="仿宋_GB2312" w:hAnsi="仿宋" w:eastAsia="仿宋_GB2312"/>
          <w:color w:val="000000" w:themeColor="text1"/>
          <w:kern w:val="2"/>
          <w:sz w:val="28"/>
          <w:szCs w:val="28"/>
          <w:highlight w:val="none"/>
          <w14:textFill>
            <w14:solidFill>
              <w14:schemeClr w14:val="tx1"/>
            </w14:solidFill>
          </w14:textFill>
        </w:rPr>
      </w:pPr>
      <w:r>
        <w:rPr>
          <w:rStyle w:val="18"/>
          <w:rFonts w:hint="eastAsia" w:ascii="仿宋_GB2312" w:hAnsi="仿宋" w:eastAsia="仿宋_GB2312"/>
          <w:color w:val="000000" w:themeColor="text1"/>
          <w:kern w:val="2"/>
          <w:sz w:val="28"/>
          <w:szCs w:val="28"/>
          <w:highlight w:val="none"/>
          <w:lang w:val="en-US" w:eastAsia="zh-CN"/>
          <w14:textFill>
            <w14:solidFill>
              <w14:schemeClr w14:val="tx1"/>
            </w14:solidFill>
          </w14:textFill>
        </w:rPr>
        <w:t>2</w:t>
      </w:r>
      <w:r>
        <w:rPr>
          <w:rStyle w:val="18"/>
          <w:rFonts w:ascii="仿宋_GB2312" w:hAnsi="仿宋" w:eastAsia="仿宋_GB2312"/>
          <w:color w:val="000000" w:themeColor="text1"/>
          <w:kern w:val="2"/>
          <w:sz w:val="28"/>
          <w:szCs w:val="28"/>
          <w:highlight w:val="none"/>
          <w14:textFill>
            <w14:solidFill>
              <w14:schemeClr w14:val="tx1"/>
            </w14:solidFill>
          </w14:textFill>
        </w:rPr>
        <w:t>、比选申请人具有良好的商业信誉，没有处于被责令停业、财产被冻结、接管、破产及有关行政处罚状态。</w:t>
      </w:r>
    </w:p>
    <w:p>
      <w:pPr>
        <w:ind w:firstLine="560" w:firstLineChars="200"/>
        <w:rPr>
          <w:rStyle w:val="18"/>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18"/>
          <w:rFonts w:hint="eastAsia" w:ascii="仿宋_GB2312" w:hAnsi="仿宋" w:eastAsia="仿宋_GB2312"/>
          <w:color w:val="000000" w:themeColor="text1"/>
          <w:kern w:val="2"/>
          <w:sz w:val="28"/>
          <w:szCs w:val="28"/>
          <w:highlight w:val="none"/>
          <w:lang w:val="en-US" w:eastAsia="zh-CN"/>
          <w14:textFill>
            <w14:solidFill>
              <w14:schemeClr w14:val="tx1"/>
            </w14:solidFill>
          </w14:textFill>
        </w:rPr>
        <w:t>3</w:t>
      </w:r>
      <w:r>
        <w:rPr>
          <w:rStyle w:val="18"/>
          <w:rFonts w:ascii="仿宋_GB2312" w:hAnsi="仿宋" w:eastAsia="仿宋_GB2312"/>
          <w:color w:val="000000" w:themeColor="text1"/>
          <w:kern w:val="2"/>
          <w:sz w:val="28"/>
          <w:szCs w:val="28"/>
          <w:highlight w:val="none"/>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highlight w:val="none"/>
          <w14:textFill>
            <w14:solidFill>
              <w14:schemeClr w14:val="tx1"/>
            </w14:solidFill>
          </w14:textFill>
        </w:rPr>
        <w:t>不得以任何形式转包和分包本项目</w:t>
      </w:r>
      <w:r>
        <w:rPr>
          <w:rFonts w:hint="eastAsia" w:ascii="仿宋_GB2312" w:hAnsi="仿宋" w:eastAsia="仿宋_GB2312" w:cs="Calibri"/>
          <w:bCs/>
          <w:color w:val="000000" w:themeColor="text1"/>
          <w:sz w:val="28"/>
          <w:szCs w:val="28"/>
          <w:highlight w:val="none"/>
          <w:lang w:eastAsia="zh-CN"/>
          <w14:textFill>
            <w14:solidFill>
              <w14:schemeClr w14:val="tx1"/>
            </w14:solidFill>
          </w14:textFill>
        </w:rPr>
        <w:t>。</w:t>
      </w:r>
    </w:p>
    <w:p>
      <w:pPr>
        <w:pStyle w:val="83"/>
        <w:snapToGrid w:val="0"/>
        <w:spacing w:line="590" w:lineRule="exact"/>
        <w:ind w:firstLine="560" w:firstLineChars="200"/>
        <w:rPr>
          <w:rStyle w:val="18"/>
          <w:rFonts w:ascii="仿宋_GB2312" w:hAnsi="仿宋" w:eastAsia="仿宋_GB2312"/>
          <w:color w:val="000000" w:themeColor="text1"/>
          <w:kern w:val="2"/>
          <w:sz w:val="28"/>
          <w:szCs w:val="28"/>
          <w:highlight w:val="none"/>
          <w14:textFill>
            <w14:solidFill>
              <w14:schemeClr w14:val="tx1"/>
            </w14:solidFill>
          </w14:textFill>
        </w:rPr>
      </w:pPr>
    </w:p>
    <w:p>
      <w:pPr>
        <w:pStyle w:val="83"/>
        <w:snapToGrid w:val="0"/>
        <w:spacing w:line="590" w:lineRule="exact"/>
        <w:ind w:firstLine="560" w:firstLineChars="200"/>
        <w:rPr>
          <w:rStyle w:val="18"/>
          <w:rFonts w:hint="eastAsia" w:ascii="仿宋_GB2312" w:hAnsi="仿宋" w:eastAsia="仿宋_GB2312"/>
          <w:color w:val="000000" w:themeColor="text1"/>
          <w:kern w:val="2"/>
          <w:sz w:val="28"/>
          <w:szCs w:val="28"/>
          <w:highlight w:val="none"/>
          <w:lang w:val="en-US" w:eastAsia="zh-CN"/>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4、</w:t>
      </w:r>
      <w:r>
        <w:rPr>
          <w:rStyle w:val="18"/>
          <w:rFonts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比选申请人</w:t>
      </w:r>
      <w:r>
        <w:rPr>
          <w:rStyle w:val="18"/>
          <w:rFonts w:hint="eastAsia" w:ascii="仿宋_GB2312" w:hAnsi="仿宋" w:eastAsia="仿宋_GB2312" w:cstheme="minorBidi"/>
          <w:color w:val="000000" w:themeColor="text1"/>
          <w:kern w:val="2"/>
          <w:sz w:val="28"/>
          <w:szCs w:val="28"/>
          <w:highlight w:val="none"/>
          <w:lang w:val="en-US" w:eastAsia="zh-CN" w:bidi="ar-SA"/>
          <w14:textFill>
            <w14:solidFill>
              <w14:schemeClr w14:val="tx1"/>
            </w14:solidFill>
          </w14:textFill>
        </w:rPr>
        <w:t>若参加包件1的投标，则需在南平市人社局农民工工资经办机构备案名单内。</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16" w:name="_Toc964"/>
      <w:r>
        <w:rPr>
          <w:rStyle w:val="18"/>
          <w:rFonts w:hint="eastAsia" w:ascii="仿宋_GB2312" w:hAnsi="仿宋" w:eastAsia="仿宋_GB2312"/>
          <w:color w:val="000000" w:themeColor="text1"/>
          <w:szCs w:val="28"/>
          <w:highlight w:val="none"/>
          <w14:textFill>
            <w14:solidFill>
              <w14:schemeClr w14:val="tx1"/>
            </w14:solidFill>
          </w14:textFill>
        </w:rPr>
        <w:t>三、</w:t>
      </w:r>
      <w:r>
        <w:rPr>
          <w:rStyle w:val="18"/>
          <w:rFonts w:hint="eastAsia" w:ascii="仿宋_GB2312" w:hAnsi="仿宋" w:eastAsia="仿宋_GB2312"/>
          <w:color w:val="000000" w:themeColor="text1"/>
          <w:szCs w:val="28"/>
          <w:highlight w:val="none"/>
          <w:lang w:eastAsia="zh-CN"/>
          <w14:textFill>
            <w14:solidFill>
              <w14:schemeClr w14:val="tx1"/>
            </w14:solidFill>
          </w14:textFill>
        </w:rPr>
        <w:t>保函使用</w:t>
      </w:r>
      <w:r>
        <w:rPr>
          <w:rStyle w:val="18"/>
          <w:rFonts w:hint="eastAsia" w:ascii="仿宋_GB2312" w:hAnsi="仿宋" w:eastAsia="仿宋_GB2312"/>
          <w:color w:val="000000" w:themeColor="text1"/>
          <w:szCs w:val="28"/>
          <w:highlight w:val="none"/>
          <w14:textFill>
            <w14:solidFill>
              <w14:schemeClr w14:val="tx1"/>
            </w14:solidFill>
          </w14:textFill>
        </w:rPr>
        <w:t>费</w:t>
      </w:r>
      <w:bookmarkEnd w:id="16"/>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1、比选申请人的</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保函手续</w:t>
      </w:r>
      <w:r>
        <w:rPr>
          <w:rStyle w:val="18"/>
          <w:rFonts w:ascii="仿宋_GB2312" w:hAnsi="仿宋" w:eastAsia="仿宋_GB2312"/>
          <w:color w:val="000000" w:themeColor="text1"/>
          <w:sz w:val="28"/>
          <w:szCs w:val="28"/>
          <w:highlight w:val="none"/>
          <w14:textFill>
            <w14:solidFill>
              <w14:schemeClr w14:val="tx1"/>
            </w14:solidFill>
          </w14:textFill>
        </w:rPr>
        <w:t>费报价包含参加比选的所有费用</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含税</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2、除非</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履约保证保险</w:t>
      </w:r>
      <w:r>
        <w:rPr>
          <w:rStyle w:val="18"/>
          <w:rFonts w:ascii="仿宋_GB2312" w:hAnsi="仿宋" w:eastAsia="仿宋_GB2312"/>
          <w:color w:val="000000" w:themeColor="text1"/>
          <w:sz w:val="28"/>
          <w:szCs w:val="28"/>
          <w:highlight w:val="none"/>
          <w14:textFill>
            <w14:solidFill>
              <w14:schemeClr w14:val="tx1"/>
            </w14:solidFill>
          </w14:textFill>
        </w:rPr>
        <w:t>合同另有约定，比选人不支付超出报价的费用。</w:t>
      </w:r>
    </w:p>
    <w:p>
      <w:pPr>
        <w:spacing w:line="590" w:lineRule="exact"/>
        <w:ind w:firstLine="560" w:firstLineChars="200"/>
        <w:jc w:val="left"/>
        <w:rPr>
          <w:rStyle w:val="18"/>
          <w:rFonts w:ascii="仿宋_GB2312"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3、</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保函手续费</w:t>
      </w:r>
      <w:r>
        <w:rPr>
          <w:rStyle w:val="18"/>
          <w:rFonts w:ascii="仿宋_GB2312" w:hAnsi="仿宋" w:eastAsia="仿宋_GB2312"/>
          <w:color w:val="000000" w:themeColor="text1"/>
          <w:sz w:val="28"/>
          <w:szCs w:val="28"/>
          <w:highlight w:val="none"/>
          <w14:textFill>
            <w14:solidFill>
              <w14:schemeClr w14:val="tx1"/>
            </w14:solidFill>
          </w14:textFill>
        </w:rPr>
        <w:t>支付方式：</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按具体项目一次性支付</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（不足一年按实际使用时间比例计算），</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见费出单。</w:t>
      </w:r>
    </w:p>
    <w:p>
      <w:pPr>
        <w:spacing w:line="590" w:lineRule="exact"/>
        <w:ind w:firstLine="562" w:firstLineChars="200"/>
        <w:jc w:val="left"/>
        <w:rPr>
          <w:rStyle w:val="18"/>
          <w:rFonts w:ascii="仿宋_GB2312" w:hAnsi="仿宋" w:eastAsia="仿宋_GB2312"/>
          <w:b/>
          <w:color w:val="000000" w:themeColor="text1"/>
          <w:sz w:val="28"/>
          <w:szCs w:val="28"/>
          <w:highlight w:val="none"/>
          <w14:textFill>
            <w14:solidFill>
              <w14:schemeClr w14:val="tx1"/>
            </w14:solidFill>
          </w14:textFill>
        </w:rPr>
      </w:pPr>
      <w:r>
        <w:rPr>
          <w:rStyle w:val="18"/>
          <w:rFonts w:ascii="仿宋_GB2312" w:hAnsi="仿宋" w:eastAsia="仿宋_GB2312"/>
          <w:b/>
          <w:color w:val="000000" w:themeColor="text1"/>
          <w:sz w:val="28"/>
          <w:szCs w:val="28"/>
          <w:highlight w:val="none"/>
          <w14:textFill>
            <w14:solidFill>
              <w14:schemeClr w14:val="tx1"/>
            </w14:solidFill>
          </w14:textFill>
        </w:rPr>
        <w:t>4、超过费率上限</w:t>
      </w:r>
      <w:r>
        <w:rPr>
          <w:rStyle w:val="18"/>
          <w:rFonts w:hint="eastAsia" w:ascii="仿宋_GB2312" w:hAnsi="仿宋" w:eastAsia="仿宋_GB2312"/>
          <w:b/>
          <w:color w:val="000000" w:themeColor="text1"/>
          <w:sz w:val="28"/>
          <w:szCs w:val="28"/>
          <w:highlight w:val="none"/>
          <w:lang w:val="en-US" w:eastAsia="zh-CN"/>
          <w14:textFill>
            <w14:solidFill>
              <w14:schemeClr w14:val="tx1"/>
            </w14:solidFill>
          </w14:textFill>
        </w:rPr>
        <w:t>或未响应固定费率</w:t>
      </w:r>
      <w:r>
        <w:rPr>
          <w:rStyle w:val="18"/>
          <w:rFonts w:ascii="仿宋_GB2312" w:hAnsi="仿宋" w:eastAsia="仿宋_GB2312"/>
          <w:b/>
          <w:color w:val="000000" w:themeColor="text1"/>
          <w:sz w:val="28"/>
          <w:szCs w:val="28"/>
          <w:highlight w:val="none"/>
          <w14:textFill>
            <w14:solidFill>
              <w14:schemeClr w14:val="tx1"/>
            </w14:solidFill>
          </w14:textFill>
        </w:rPr>
        <w:t>的保险费报价将不予接受，作废标处理。</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17" w:name="_Toc10259"/>
      <w:r>
        <w:rPr>
          <w:rStyle w:val="18"/>
          <w:rFonts w:hint="eastAsia" w:ascii="仿宋_GB2312" w:hAnsi="仿宋" w:eastAsia="仿宋_GB2312"/>
          <w:color w:val="000000" w:themeColor="text1"/>
          <w:szCs w:val="28"/>
          <w:highlight w:val="none"/>
          <w14:textFill>
            <w14:solidFill>
              <w14:schemeClr w14:val="tx1"/>
            </w14:solidFill>
          </w14:textFill>
        </w:rPr>
        <w:t>四、比选文件的组成：</w:t>
      </w:r>
      <w:bookmarkEnd w:id="17"/>
    </w:p>
    <w:p>
      <w:pPr>
        <w:pStyle w:val="45"/>
        <w:tabs>
          <w:tab w:val="left" w:pos="-2520"/>
        </w:tabs>
        <w:spacing w:line="590" w:lineRule="exact"/>
        <w:rPr>
          <w:rStyle w:val="18"/>
          <w:rFonts w:ascii="仿宋_GB2312" w:hAnsi="仿宋"/>
          <w:color w:val="000000" w:themeColor="text1"/>
          <w:sz w:val="28"/>
          <w:szCs w:val="28"/>
          <w:highlight w:val="none"/>
          <w14:textFill>
            <w14:solidFill>
              <w14:schemeClr w14:val="tx1"/>
            </w14:solidFill>
          </w14:textFill>
        </w:rPr>
      </w:pPr>
      <w:r>
        <w:rPr>
          <w:rStyle w:val="18"/>
          <w:rFonts w:hint="eastAsia" w:ascii="仿宋_GB2312" w:hAnsi="仿宋"/>
          <w:color w:val="000000" w:themeColor="text1"/>
          <w:sz w:val="28"/>
          <w:szCs w:val="28"/>
          <w:highlight w:val="none"/>
          <w14:textFill>
            <w14:solidFill>
              <w14:schemeClr w14:val="tx1"/>
            </w14:solidFill>
          </w14:textFill>
        </w:rPr>
        <w:t>（一）第一章</w:t>
      </w:r>
      <w:r>
        <w:rPr>
          <w:rStyle w:val="18"/>
          <w:rFonts w:ascii="仿宋_GB2312" w:hAnsi="仿宋"/>
          <w:color w:val="000000" w:themeColor="text1"/>
          <w:sz w:val="28"/>
          <w:szCs w:val="28"/>
          <w:highlight w:val="none"/>
          <w14:textFill>
            <w14:solidFill>
              <w14:schemeClr w14:val="tx1"/>
            </w14:solidFill>
          </w14:textFill>
        </w:rPr>
        <w:t xml:space="preserve">  比选公告 </w:t>
      </w:r>
    </w:p>
    <w:p>
      <w:pPr>
        <w:pStyle w:val="45"/>
        <w:tabs>
          <w:tab w:val="left" w:pos="-2520"/>
        </w:tabs>
        <w:spacing w:line="590" w:lineRule="exact"/>
        <w:rPr>
          <w:rStyle w:val="18"/>
          <w:rFonts w:ascii="仿宋_GB2312" w:hAnsi="仿宋"/>
          <w:color w:val="000000" w:themeColor="text1"/>
          <w:sz w:val="28"/>
          <w:szCs w:val="28"/>
          <w:highlight w:val="none"/>
          <w14:textFill>
            <w14:solidFill>
              <w14:schemeClr w14:val="tx1"/>
            </w14:solidFill>
          </w14:textFill>
        </w:rPr>
      </w:pPr>
      <w:r>
        <w:rPr>
          <w:rStyle w:val="18"/>
          <w:rFonts w:hint="eastAsia" w:ascii="仿宋_GB2312" w:hAnsi="仿宋"/>
          <w:color w:val="000000" w:themeColor="text1"/>
          <w:sz w:val="28"/>
          <w:szCs w:val="28"/>
          <w:highlight w:val="none"/>
          <w14:textFill>
            <w14:solidFill>
              <w14:schemeClr w14:val="tx1"/>
            </w14:solidFill>
          </w14:textFill>
        </w:rPr>
        <w:t>（二）第二章</w:t>
      </w:r>
      <w:r>
        <w:rPr>
          <w:rStyle w:val="18"/>
          <w:rFonts w:ascii="仿宋_GB2312" w:hAnsi="仿宋"/>
          <w:color w:val="000000" w:themeColor="text1"/>
          <w:sz w:val="28"/>
          <w:szCs w:val="28"/>
          <w:highlight w:val="none"/>
          <w14:textFill>
            <w14:solidFill>
              <w14:schemeClr w14:val="tx1"/>
            </w14:solidFill>
          </w14:textFill>
        </w:rPr>
        <w:t xml:space="preserve">  </w:t>
      </w:r>
      <w:r>
        <w:rPr>
          <w:rStyle w:val="18"/>
          <w:rFonts w:hint="eastAsia" w:ascii="仿宋_GB2312" w:hAnsi="仿宋"/>
          <w:color w:val="000000" w:themeColor="text1"/>
          <w:sz w:val="28"/>
          <w:szCs w:val="28"/>
          <w:highlight w:val="none"/>
          <w14:textFill>
            <w14:solidFill>
              <w14:schemeClr w14:val="tx1"/>
            </w14:solidFill>
          </w14:textFill>
        </w:rPr>
        <w:t>比选须知</w:t>
      </w:r>
    </w:p>
    <w:p>
      <w:pPr>
        <w:pStyle w:val="45"/>
        <w:tabs>
          <w:tab w:val="left" w:pos="-2520"/>
        </w:tabs>
        <w:spacing w:line="590" w:lineRule="exact"/>
        <w:rPr>
          <w:rStyle w:val="18"/>
          <w:rFonts w:ascii="仿宋_GB2312" w:hAnsi="仿宋"/>
          <w:color w:val="000000" w:themeColor="text1"/>
          <w:sz w:val="28"/>
          <w:szCs w:val="28"/>
          <w:highlight w:val="none"/>
          <w14:textFill>
            <w14:solidFill>
              <w14:schemeClr w14:val="tx1"/>
            </w14:solidFill>
          </w14:textFill>
        </w:rPr>
      </w:pPr>
      <w:r>
        <w:rPr>
          <w:rStyle w:val="18"/>
          <w:rFonts w:hint="eastAsia" w:ascii="仿宋_GB2312" w:hAnsi="仿宋"/>
          <w:color w:val="000000" w:themeColor="text1"/>
          <w:sz w:val="28"/>
          <w:szCs w:val="28"/>
          <w:highlight w:val="none"/>
          <w14:textFill>
            <w14:solidFill>
              <w14:schemeClr w14:val="tx1"/>
            </w14:solidFill>
          </w14:textFill>
        </w:rPr>
        <w:t>（三）第三章</w:t>
      </w:r>
      <w:r>
        <w:rPr>
          <w:rStyle w:val="18"/>
          <w:rFonts w:ascii="仿宋_GB2312" w:hAnsi="仿宋"/>
          <w:color w:val="000000" w:themeColor="text1"/>
          <w:sz w:val="28"/>
          <w:szCs w:val="28"/>
          <w:highlight w:val="none"/>
          <w14:textFill>
            <w14:solidFill>
              <w14:schemeClr w14:val="tx1"/>
            </w14:solidFill>
          </w14:textFill>
        </w:rPr>
        <w:t xml:space="preserve">  </w:t>
      </w:r>
      <w:r>
        <w:rPr>
          <w:rStyle w:val="18"/>
          <w:rFonts w:hint="eastAsia" w:ascii="仿宋_GB2312" w:hAnsi="仿宋"/>
          <w:color w:val="000000" w:themeColor="text1"/>
          <w:sz w:val="28"/>
          <w:szCs w:val="28"/>
          <w:highlight w:val="none"/>
          <w14:textFill>
            <w14:solidFill>
              <w14:schemeClr w14:val="tx1"/>
            </w14:solidFill>
          </w14:textFill>
        </w:rPr>
        <w:t>比选申请书格式</w:t>
      </w:r>
    </w:p>
    <w:p>
      <w:pPr>
        <w:pStyle w:val="45"/>
        <w:tabs>
          <w:tab w:val="left" w:pos="-2520"/>
        </w:tabs>
        <w:spacing w:line="590" w:lineRule="exact"/>
        <w:rPr>
          <w:rStyle w:val="18"/>
          <w:rFonts w:ascii="仿宋_GB2312" w:hAnsi="仿宋"/>
          <w:color w:val="000000" w:themeColor="text1"/>
          <w:sz w:val="28"/>
          <w:szCs w:val="28"/>
          <w:highlight w:val="none"/>
          <w14:textFill>
            <w14:solidFill>
              <w14:schemeClr w14:val="tx1"/>
            </w14:solidFill>
          </w14:textFill>
        </w:rPr>
      </w:pPr>
      <w:r>
        <w:rPr>
          <w:rStyle w:val="18"/>
          <w:rFonts w:hint="eastAsia" w:ascii="仿宋_GB2312" w:hAnsi="仿宋"/>
          <w:color w:val="000000" w:themeColor="text1"/>
          <w:sz w:val="28"/>
          <w:szCs w:val="28"/>
          <w:highlight w:val="none"/>
          <w14:textFill>
            <w14:solidFill>
              <w14:schemeClr w14:val="tx1"/>
            </w14:solidFill>
          </w14:textFill>
        </w:rPr>
        <w:t>（</w:t>
      </w:r>
      <w:r>
        <w:rPr>
          <w:rStyle w:val="18"/>
          <w:rFonts w:hint="eastAsia" w:ascii="仿宋_GB2312" w:hAnsi="仿宋"/>
          <w:color w:val="000000" w:themeColor="text1"/>
          <w:sz w:val="28"/>
          <w:szCs w:val="28"/>
          <w:highlight w:val="none"/>
          <w:lang w:eastAsia="zh-CN"/>
          <w14:textFill>
            <w14:solidFill>
              <w14:schemeClr w14:val="tx1"/>
            </w14:solidFill>
          </w14:textFill>
        </w:rPr>
        <w:t>四</w:t>
      </w:r>
      <w:r>
        <w:rPr>
          <w:rStyle w:val="18"/>
          <w:rFonts w:hint="eastAsia" w:ascii="仿宋_GB2312" w:hAnsi="仿宋"/>
          <w:color w:val="000000" w:themeColor="text1"/>
          <w:sz w:val="28"/>
          <w:szCs w:val="28"/>
          <w:highlight w:val="none"/>
          <w14:textFill>
            <w14:solidFill>
              <w14:schemeClr w14:val="tx1"/>
            </w14:solidFill>
          </w14:textFill>
        </w:rPr>
        <w:t>）第五章</w:t>
      </w:r>
      <w:r>
        <w:rPr>
          <w:rStyle w:val="18"/>
          <w:rFonts w:ascii="仿宋_GB2312" w:hAnsi="仿宋"/>
          <w:color w:val="000000" w:themeColor="text1"/>
          <w:sz w:val="28"/>
          <w:szCs w:val="28"/>
          <w:highlight w:val="none"/>
          <w14:textFill>
            <w14:solidFill>
              <w14:schemeClr w14:val="tx1"/>
            </w14:solidFill>
          </w14:textFill>
        </w:rPr>
        <w:t xml:space="preserve">  </w:t>
      </w:r>
      <w:r>
        <w:rPr>
          <w:rStyle w:val="18"/>
          <w:rFonts w:hint="eastAsia" w:ascii="仿宋_GB2312" w:hAnsi="仿宋"/>
          <w:color w:val="000000" w:themeColor="text1"/>
          <w:sz w:val="28"/>
          <w:szCs w:val="28"/>
          <w:highlight w:val="none"/>
          <w14:textFill>
            <w14:solidFill>
              <w14:schemeClr w14:val="tx1"/>
            </w14:solidFill>
          </w14:textFill>
        </w:rPr>
        <w:t>评审办法</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18" w:name="_Toc19198"/>
      <w:r>
        <w:rPr>
          <w:rStyle w:val="18"/>
          <w:rFonts w:hint="eastAsia" w:ascii="仿宋_GB2312" w:hAnsi="仿宋" w:eastAsia="仿宋_GB2312"/>
          <w:color w:val="000000" w:themeColor="text1"/>
          <w:szCs w:val="28"/>
          <w:highlight w:val="none"/>
          <w14:textFill>
            <w14:solidFill>
              <w14:schemeClr w14:val="tx1"/>
            </w14:solidFill>
          </w14:textFill>
        </w:rPr>
        <w:t>五、比选文件的修改、澄清、解释：</w:t>
      </w:r>
      <w:bookmarkEnd w:id="18"/>
    </w:p>
    <w:p>
      <w:pPr>
        <w:pStyle w:val="35"/>
        <w:spacing w:after="0"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1、在比选申请书递交截止日期前，比选人有权</w:t>
      </w:r>
      <w:bookmarkStart w:id="60" w:name="_GoBack"/>
      <w:bookmarkEnd w:id="60"/>
      <w:r>
        <w:rPr>
          <w:rStyle w:val="18"/>
          <w:rFonts w:ascii="仿宋_GB2312" w:hAnsi="仿宋" w:eastAsia="仿宋_GB2312"/>
          <w:color w:val="000000" w:themeColor="text1"/>
          <w:sz w:val="28"/>
          <w:szCs w:val="28"/>
          <w:highlight w:val="none"/>
          <w14:textFill>
            <w14:solidFill>
              <w14:schemeClr w14:val="tx1"/>
            </w14:solidFill>
          </w14:textFill>
        </w:rPr>
        <w:t>主动或在答复比选申请人提出的问题时对比选文件进行修改。</w:t>
      </w:r>
      <w:r>
        <w:rPr>
          <w:rFonts w:hint="eastAsia" w:ascii="仿宋" w:hAnsi="仿宋" w:eastAsia="仿宋" w:cs="Calibri"/>
          <w:color w:val="000000" w:themeColor="text1"/>
          <w:sz w:val="28"/>
          <w:szCs w:val="28"/>
          <w:highlight w:val="none"/>
          <w14:textFill>
            <w14:solidFill>
              <w14:schemeClr w14:val="tx1"/>
            </w14:solidFill>
          </w14:textFill>
        </w:rPr>
        <w:t>比选文件的修改比选人将会上传到</w:t>
      </w:r>
      <w:r>
        <w:rPr>
          <w:rFonts w:hint="eastAsia" w:ascii="仿宋" w:hAnsi="仿宋" w:eastAsia="仿宋" w:cs="Calibri"/>
          <w:bCs/>
          <w:color w:val="000000" w:themeColor="text1"/>
          <w:sz w:val="28"/>
          <w:szCs w:val="28"/>
          <w:highlight w:val="none"/>
          <w14:textFill>
            <w14:solidFill>
              <w14:schemeClr w14:val="tx1"/>
            </w14:solidFill>
          </w14:textFill>
        </w:rPr>
        <w:t>武夷</w:t>
      </w:r>
      <w:r>
        <w:rPr>
          <w:rFonts w:hint="eastAsia" w:ascii="仿宋" w:hAnsi="仿宋" w:eastAsia="仿宋" w:cs="Calibri"/>
          <w:bCs/>
          <w:color w:val="000000" w:themeColor="text1"/>
          <w:sz w:val="28"/>
          <w:szCs w:val="28"/>
          <w:highlight w:val="none"/>
          <w:lang w:val="en-US" w:eastAsia="zh-CN"/>
          <w14:textFill>
            <w14:solidFill>
              <w14:schemeClr w14:val="tx1"/>
            </w14:solidFill>
          </w14:textFill>
        </w:rPr>
        <w:t>发展</w:t>
      </w:r>
      <w:r>
        <w:rPr>
          <w:rFonts w:hint="eastAsia" w:ascii="仿宋" w:hAnsi="仿宋" w:eastAsia="仿宋" w:cs="Calibri"/>
          <w:bCs/>
          <w:color w:val="000000" w:themeColor="text1"/>
          <w:sz w:val="28"/>
          <w:szCs w:val="28"/>
          <w:highlight w:val="none"/>
          <w14:textFill>
            <w14:solidFill>
              <w14:schemeClr w14:val="tx1"/>
            </w14:solidFill>
          </w14:textFill>
        </w:rPr>
        <w:t>集团网站公告中心（网址：</w:t>
      </w:r>
      <w:r>
        <w:rPr>
          <w:rFonts w:ascii="仿宋" w:hAnsi="仿宋" w:eastAsia="仿宋" w:cs="Calibri"/>
          <w:bCs/>
          <w:color w:val="000000" w:themeColor="text1"/>
          <w:sz w:val="28"/>
          <w:szCs w:val="28"/>
          <w:highlight w:val="none"/>
          <w14:textFill>
            <w14:solidFill>
              <w14:schemeClr w14:val="tx1"/>
            </w14:solidFill>
          </w14:textFill>
        </w:rPr>
        <w:t>www.wuyijt.com），</w:t>
      </w:r>
      <w:r>
        <w:rPr>
          <w:rFonts w:hint="eastAsia" w:ascii="仿宋" w:hAnsi="仿宋" w:eastAsia="仿宋" w:cs="Calibri"/>
          <w:bCs/>
          <w:color w:val="000000" w:themeColor="text1"/>
          <w:sz w:val="28"/>
          <w:szCs w:val="28"/>
          <w:highlight w:val="none"/>
          <w14:textFill>
            <w14:solidFill>
              <w14:schemeClr w14:val="tx1"/>
            </w14:solidFill>
          </w14:textFill>
        </w:rPr>
        <w:t>比选申请人可以自行到网站下载，</w:t>
      </w:r>
      <w:r>
        <w:rPr>
          <w:rStyle w:val="18"/>
          <w:rFonts w:hint="eastAsia" w:ascii="仿宋_GB2312" w:hAnsi="仿宋" w:eastAsia="仿宋_GB2312"/>
          <w:color w:val="000000" w:themeColor="text1"/>
          <w:sz w:val="28"/>
          <w:szCs w:val="28"/>
          <w:highlight w:val="none"/>
          <w14:textFill>
            <w14:solidFill>
              <w14:schemeClr w14:val="tx1"/>
            </w14:solidFill>
          </w14:textFill>
        </w:rPr>
        <w:t>并对比选申请人具有约束力，比选申请人在上述修改通知发布后</w:t>
      </w:r>
      <w:r>
        <w:rPr>
          <w:rStyle w:val="18"/>
          <w:rFonts w:ascii="仿宋_GB2312" w:hAnsi="仿宋" w:eastAsia="仿宋_GB2312"/>
          <w:color w:val="000000" w:themeColor="text1"/>
          <w:sz w:val="28"/>
          <w:szCs w:val="28"/>
          <w:highlight w:val="none"/>
          <w14:textFill>
            <w14:solidFill>
              <w14:schemeClr w14:val="tx1"/>
            </w14:solidFill>
          </w14:textFill>
        </w:rPr>
        <w:t>1日内应立即向比选人回函确认。若比选申请人未在规定时间内回函确认，将视为已被告知并确认，由此引起的责任由比选申请人自行承担。</w:t>
      </w:r>
    </w:p>
    <w:p>
      <w:pPr>
        <w:pStyle w:val="35"/>
        <w:spacing w:after="0"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19" w:name="_Toc25510"/>
      <w:r>
        <w:rPr>
          <w:rStyle w:val="18"/>
          <w:rFonts w:hint="eastAsia" w:ascii="仿宋_GB2312" w:hAnsi="仿宋" w:eastAsia="仿宋_GB2312"/>
          <w:color w:val="000000" w:themeColor="text1"/>
          <w:szCs w:val="28"/>
          <w:highlight w:val="none"/>
          <w14:textFill>
            <w14:solidFill>
              <w14:schemeClr w14:val="tx1"/>
            </w14:solidFill>
          </w14:textFill>
        </w:rPr>
        <w:t>六、比选申请书的组成</w:t>
      </w:r>
      <w:bookmarkEnd w:id="19"/>
    </w:p>
    <w:p>
      <w:pPr>
        <w:pStyle w:val="23"/>
        <w:spacing w:before="0" w:after="0" w:line="590" w:lineRule="exact"/>
        <w:ind w:firstLine="560"/>
        <w:rPr>
          <w:rFonts w:hint="eastAsia" w:ascii="仿宋_GB2312" w:hAnsi="仿宋" w:eastAsia="仿宋_GB2312" w:cs="Calibri"/>
          <w:b w:val="0"/>
          <w:bCs w:val="0"/>
          <w:color w:val="000000" w:themeColor="text1"/>
          <w:szCs w:val="28"/>
          <w:highlight w:val="none"/>
          <w14:textFill>
            <w14:solidFill>
              <w14:schemeClr w14:val="tx1"/>
            </w14:solidFill>
          </w14:textFill>
        </w:rPr>
      </w:pPr>
      <w:r>
        <w:rPr>
          <w:rStyle w:val="18"/>
          <w:rFonts w:hint="eastAsia" w:ascii="仿宋_GB2312" w:hAnsi="仿宋" w:eastAsia="仿宋_GB2312"/>
          <w:b w:val="0"/>
          <w:bCs w:val="0"/>
          <w:color w:val="000000" w:themeColor="text1"/>
          <w:szCs w:val="28"/>
          <w:highlight w:val="none"/>
          <w14:textFill>
            <w14:solidFill>
              <w14:schemeClr w14:val="tx1"/>
            </w14:solidFill>
          </w14:textFill>
        </w:rPr>
        <w:t>比选申请人应按照第三章“比选申请书格式”编制</w:t>
      </w:r>
      <w:r>
        <w:rPr>
          <w:rFonts w:hint="eastAsia" w:ascii="仿宋_GB2312" w:hAnsi="仿宋" w:eastAsia="仿宋_GB2312" w:cs="Calibri"/>
          <w:b w:val="0"/>
          <w:bCs w:val="0"/>
          <w:color w:val="000000" w:themeColor="text1"/>
          <w:szCs w:val="28"/>
          <w:highlight w:val="none"/>
          <w14:textFill>
            <w14:solidFill>
              <w14:schemeClr w14:val="tx1"/>
            </w14:solidFill>
          </w14:textFill>
        </w:rPr>
        <w:t>及如下目录编制比选申请书：</w:t>
      </w:r>
    </w:p>
    <w:p>
      <w:pPr>
        <w:rPr>
          <w:highlight w:val="none"/>
        </w:rPr>
      </w:pPr>
    </w:p>
    <w:tbl>
      <w:tblPr>
        <w:tblStyle w:val="14"/>
        <w:tblW w:w="685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1</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2</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3</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4</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报价函</w:t>
            </w:r>
          </w:p>
        </w:tc>
      </w:tr>
    </w:tbl>
    <w:p>
      <w:pPr>
        <w:rPr>
          <w:rFonts w:ascii="仿宋_GB2312" w:hAnsi="仿宋" w:eastAsia="仿宋_GB2312"/>
          <w:color w:val="000000" w:themeColor="text1"/>
          <w:highlight w:val="none"/>
          <w14:textFill>
            <w14:solidFill>
              <w14:schemeClr w14:val="tx1"/>
            </w14:solidFill>
          </w14:textFill>
        </w:rPr>
      </w:pPr>
    </w:p>
    <w:p>
      <w:pPr>
        <w:rPr>
          <w:rFonts w:ascii="仿宋_GB2312" w:hAnsi="仿宋" w:eastAsia="仿宋_GB2312"/>
          <w:color w:val="000000" w:themeColor="text1"/>
          <w:highlight w:val="none"/>
          <w14:textFill>
            <w14:solidFill>
              <w14:schemeClr w14:val="tx1"/>
            </w14:solidFill>
          </w14:textFill>
        </w:rPr>
      </w:pPr>
    </w:p>
    <w:p>
      <w:pPr>
        <w:pStyle w:val="23"/>
        <w:spacing w:before="0" w:after="0" w:line="300" w:lineRule="exact"/>
        <w:ind w:firstLineChars="0"/>
        <w:outlineLvl w:val="1"/>
        <w:rPr>
          <w:rStyle w:val="18"/>
          <w:rFonts w:ascii="仿宋_GB2312" w:hAnsi="仿宋" w:eastAsia="仿宋_GB2312"/>
          <w:color w:val="000000" w:themeColor="text1"/>
          <w:szCs w:val="28"/>
          <w:highlight w:val="none"/>
          <w14:textFill>
            <w14:solidFill>
              <w14:schemeClr w14:val="tx1"/>
            </w14:solidFill>
          </w14:textFill>
        </w:rPr>
      </w:pPr>
      <w:bookmarkStart w:id="20" w:name="_Toc17059"/>
      <w:r>
        <w:rPr>
          <w:rStyle w:val="18"/>
          <w:rFonts w:hint="eastAsia" w:ascii="仿宋_GB2312" w:hAnsi="仿宋" w:eastAsia="仿宋_GB2312"/>
          <w:color w:val="000000" w:themeColor="text1"/>
          <w:szCs w:val="28"/>
          <w:highlight w:val="none"/>
          <w14:textFill>
            <w14:solidFill>
              <w14:schemeClr w14:val="tx1"/>
            </w14:solidFill>
          </w14:textFill>
        </w:rPr>
        <w:t>七、比选申请书的编制、包装要求</w:t>
      </w:r>
      <w:bookmarkEnd w:id="20"/>
    </w:p>
    <w:p>
      <w:pPr>
        <w:spacing w:line="590" w:lineRule="exact"/>
        <w:ind w:firstLine="562" w:firstLineChars="200"/>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ascii="仿宋_GB2312" w:hAnsi="仿宋" w:eastAsia="仿宋_GB2312"/>
          <w:b/>
          <w:color w:val="000000" w:themeColor="text1"/>
          <w:kern w:val="0"/>
          <w:sz w:val="28"/>
          <w:szCs w:val="28"/>
          <w:highlight w:val="none"/>
          <w:lang w:val="zh-CN"/>
          <w14:textFill>
            <w14:solidFill>
              <w14:schemeClr w14:val="tx1"/>
            </w14:solidFill>
          </w14:textFill>
        </w:rPr>
        <w:t>1、比选申请书的编制：</w:t>
      </w:r>
    </w:p>
    <w:p>
      <w:pPr>
        <w:pStyle w:val="35"/>
        <w:spacing w:after="0"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5"/>
        <w:spacing w:after="0"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2）比选申请书的格式</w:t>
      </w:r>
    </w:p>
    <w:p>
      <w:pPr>
        <w:pStyle w:val="35"/>
        <w:spacing w:after="0"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比选申请书应按第三章“比选申请书格式”进行编写。本比选文件要求的证明文件比选申请人必须提供，本比选文件没有要求的证明文件，比选申请人认为需要提供的，也可以提供。</w:t>
      </w:r>
    </w:p>
    <w:p>
      <w:pPr>
        <w:pStyle w:val="35"/>
        <w:spacing w:after="0"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3）比选申请书应全部用不褪色的墨水（粉）书写或打印，不得有任何涂改。</w:t>
      </w:r>
    </w:p>
    <w:p>
      <w:pPr>
        <w:pStyle w:val="35"/>
        <w:spacing w:after="0" w:line="590" w:lineRule="exact"/>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4）比选申请书应按第七款规定的顺序装订成册，散页无效。并标上“正本”、“副本”字样</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5）比选申请书的签署</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比选申请人</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应在</w:t>
      </w:r>
      <w:r>
        <w:rPr>
          <w:rStyle w:val="18"/>
          <w:rFonts w:hint="eastAsia" w:ascii="仿宋_GB2312" w:hAnsi="仿宋" w:eastAsia="仿宋_GB2312"/>
          <w:color w:val="000000" w:themeColor="text1"/>
          <w:sz w:val="28"/>
          <w:szCs w:val="28"/>
          <w:highlight w:val="none"/>
          <w14:textFill>
            <w14:solidFill>
              <w14:schemeClr w14:val="tx1"/>
            </w14:solidFill>
          </w14:textFill>
        </w:rPr>
        <w:t>比选申请书</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加盖单位公章，单位负责人或其授权委托代理人应签字或加盖印鉴，否则</w:t>
      </w:r>
      <w:r>
        <w:rPr>
          <w:rStyle w:val="18"/>
          <w:rFonts w:hint="eastAsia" w:ascii="仿宋_GB2312" w:hAnsi="仿宋" w:eastAsia="仿宋_GB2312"/>
          <w:color w:val="000000" w:themeColor="text1"/>
          <w:sz w:val="28"/>
          <w:szCs w:val="28"/>
          <w:highlight w:val="none"/>
          <w14:textFill>
            <w14:solidFill>
              <w14:schemeClr w14:val="tx1"/>
            </w14:solidFill>
          </w14:textFill>
        </w:rPr>
        <w:t>比选申请书</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无效。</w:t>
      </w:r>
    </w:p>
    <w:p>
      <w:pPr>
        <w:spacing w:line="590" w:lineRule="exact"/>
        <w:ind w:firstLine="562" w:firstLineChars="200"/>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ascii="仿宋_GB2312" w:hAnsi="仿宋" w:eastAsia="仿宋_GB2312"/>
          <w:b/>
          <w:color w:val="000000" w:themeColor="text1"/>
          <w:kern w:val="0"/>
          <w:sz w:val="28"/>
          <w:szCs w:val="28"/>
          <w:highlight w:val="none"/>
          <w:lang w:val="zh-CN"/>
          <w14:textFill>
            <w14:solidFill>
              <w14:schemeClr w14:val="tx1"/>
            </w14:solidFill>
          </w14:textFill>
        </w:rPr>
        <w:t>2、</w:t>
      </w:r>
      <w:r>
        <w:rPr>
          <w:rStyle w:val="18"/>
          <w:rFonts w:hint="eastAsia" w:ascii="仿宋_GB2312" w:hAnsi="仿宋" w:eastAsia="仿宋_GB2312"/>
          <w:b/>
          <w:color w:val="000000" w:themeColor="text1"/>
          <w:sz w:val="28"/>
          <w:szCs w:val="28"/>
          <w:highlight w:val="none"/>
          <w14:textFill>
            <w14:solidFill>
              <w14:schemeClr w14:val="tx1"/>
            </w14:solidFill>
          </w14:textFill>
        </w:rPr>
        <w:t>比选申请书</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的密封：</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1）比选申请书应密封包装</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正本1份、副本2份。</w:t>
      </w:r>
    </w:p>
    <w:p>
      <w:pPr>
        <w:spacing w:line="590" w:lineRule="exact"/>
        <w:ind w:firstLine="562" w:firstLineChars="200"/>
        <w:jc w:val="left"/>
        <w:rPr>
          <w:rStyle w:val="18"/>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18"/>
          <w:rFonts w:hint="eastAsia" w:ascii="仿宋_GB2312" w:hAnsi="仿宋" w:eastAsia="仿宋_GB2312"/>
          <w:b/>
          <w:color w:val="000000" w:themeColor="text1"/>
          <w:sz w:val="28"/>
          <w:szCs w:val="28"/>
          <w:highlight w:val="none"/>
          <w14:textFill>
            <w14:solidFill>
              <w14:schemeClr w14:val="tx1"/>
            </w14:solidFill>
          </w14:textFill>
        </w:rPr>
        <w:t>外包装均应保证其密封性，包装要加贴密封条，盖骑缝章。</w:t>
      </w:r>
      <w:r>
        <w:rPr>
          <w:rStyle w:val="18"/>
          <w:rFonts w:hint="eastAsia" w:ascii="仿宋_GB2312" w:hAnsi="仿宋" w:eastAsia="仿宋_GB2312"/>
          <w:color w:val="000000" w:themeColor="text1"/>
          <w:sz w:val="28"/>
          <w:szCs w:val="28"/>
          <w:highlight w:val="none"/>
          <w14:textFill>
            <w14:solidFill>
              <w14:schemeClr w14:val="tx1"/>
            </w14:solidFill>
          </w14:textFill>
        </w:rPr>
        <w:t>未密封的比选申请文件将不予签收</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p>
    <w:p>
      <w:pPr>
        <w:spacing w:line="360" w:lineRule="auto"/>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2）在包装外写明如下内容：</w:t>
      </w:r>
    </w:p>
    <w:p>
      <w:pPr>
        <w:spacing w:line="360" w:lineRule="auto"/>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信封：比选单位：南平高速建设有限公司</w:t>
      </w:r>
    </w:p>
    <w:p>
      <w:pPr>
        <w:spacing w:line="360" w:lineRule="auto"/>
        <w:ind w:firstLine="560" w:firstLineChars="200"/>
        <w:rPr>
          <w:rStyle w:val="18"/>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比选项目名称：</w:t>
      </w:r>
      <w:r>
        <w:rPr>
          <w:rStyle w:val="18"/>
          <w:rFonts w:hint="eastAsia" w:ascii="仿宋_GB2312" w:hAnsi="仿宋" w:eastAsia="仿宋_GB2312" w:cs="微软雅黑"/>
          <w:bCs/>
          <w:color w:val="000000" w:themeColor="text1"/>
          <w:kern w:val="0"/>
          <w:sz w:val="28"/>
          <w:szCs w:val="28"/>
          <w:highlight w:val="none"/>
          <w:lang w:val="en-US" w:eastAsia="zh-CN"/>
          <w14:textFill>
            <w14:solidFill>
              <w14:schemeClr w14:val="tx1"/>
            </w14:solidFill>
          </w14:textFill>
        </w:rPr>
        <w:t>南平高速建设有限公司承建项目</w:t>
      </w:r>
      <w:r>
        <w:rPr>
          <w:rStyle w:val="18"/>
          <w:rFonts w:hint="eastAsia" w:ascii="仿宋_GB2312" w:hAnsi="仿宋" w:eastAsia="仿宋_GB2312"/>
          <w:color w:val="000000" w:themeColor="text1"/>
          <w:sz w:val="28"/>
          <w:szCs w:val="28"/>
          <w:highlight w:val="none"/>
          <w:lang w:val="zh-CN" w:eastAsia="zh-CN"/>
          <w14:textFill>
            <w14:solidFill>
              <w14:schemeClr w14:val="tx1"/>
            </w14:solidFill>
          </w14:textFill>
        </w:rPr>
        <w:t>（</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保险公司</w:t>
      </w:r>
      <w:r>
        <w:rPr>
          <w:rStyle w:val="18"/>
          <w:rFonts w:hint="eastAsia" w:ascii="仿宋_GB2312" w:hAnsi="仿宋" w:eastAsia="仿宋_GB2312"/>
          <w:color w:val="000000" w:themeColor="text1"/>
          <w:sz w:val="28"/>
          <w:szCs w:val="28"/>
          <w:highlight w:val="none"/>
          <w:lang w:val="zh-CN" w:eastAsia="zh-CN"/>
          <w14:textFill>
            <w14:solidFill>
              <w14:schemeClr w14:val="tx1"/>
            </w14:solidFill>
          </w14:textFill>
        </w:rPr>
        <w:t>）</w:t>
      </w:r>
      <w:r>
        <w:rPr>
          <w:rStyle w:val="18"/>
          <w:rFonts w:hint="eastAsia" w:ascii="仿宋_GB2312" w:hAnsi="仿宋" w:eastAsia="仿宋_GB2312" w:cs="微软雅黑"/>
          <w:bCs/>
          <w:color w:val="000000" w:themeColor="text1"/>
          <w:kern w:val="0"/>
          <w:sz w:val="28"/>
          <w:szCs w:val="28"/>
          <w:highlight w:val="none"/>
          <w:lang w:val="zh-CN"/>
          <w14:textFill>
            <w14:solidFill>
              <w14:schemeClr w14:val="tx1"/>
            </w14:solidFill>
          </w14:textFill>
        </w:rPr>
        <w:t>保证保险</w:t>
      </w:r>
      <w:r>
        <w:rPr>
          <w:rStyle w:val="18"/>
          <w:rFonts w:hint="eastAsia" w:ascii="仿宋_GB2312" w:hAnsi="仿宋" w:eastAsia="仿宋_GB2312"/>
          <w:color w:val="000000" w:themeColor="text1"/>
          <w:sz w:val="28"/>
          <w:szCs w:val="28"/>
          <w:highlight w:val="none"/>
          <w14:textFill>
            <w14:solidFill>
              <w14:schemeClr w14:val="tx1"/>
            </w14:solidFill>
          </w14:textFill>
        </w:rPr>
        <w:t>比选</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p>
    <w:p>
      <w:pPr>
        <w:spacing w:line="360" w:lineRule="auto"/>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递交日期：</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2022</w:t>
      </w:r>
      <w:r>
        <w:rPr>
          <w:rStyle w:val="18"/>
          <w:rFonts w:ascii="仿宋_GB2312" w:hAnsi="仿宋" w:eastAsia="仿宋_GB2312"/>
          <w:color w:val="000000" w:themeColor="text1"/>
          <w:sz w:val="28"/>
          <w:szCs w:val="28"/>
          <w:highlight w:val="none"/>
          <w14:textFill>
            <w14:solidFill>
              <w14:schemeClr w14:val="tx1"/>
            </w14:solidFill>
          </w14:textFill>
        </w:rPr>
        <w:t>年</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12</w:t>
      </w:r>
      <w:r>
        <w:rPr>
          <w:rStyle w:val="18"/>
          <w:rFonts w:ascii="仿宋_GB2312" w:hAnsi="仿宋" w:eastAsia="仿宋_GB2312"/>
          <w:color w:val="000000" w:themeColor="text1"/>
          <w:sz w:val="28"/>
          <w:szCs w:val="28"/>
          <w:highlight w:val="none"/>
          <w14:textFill>
            <w14:solidFill>
              <w14:schemeClr w14:val="tx1"/>
            </w14:solidFill>
          </w14:textFill>
        </w:rPr>
        <w:t>月</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8</w:t>
      </w:r>
      <w:r>
        <w:rPr>
          <w:rStyle w:val="18"/>
          <w:rFonts w:ascii="仿宋_GB2312" w:hAnsi="仿宋" w:eastAsia="仿宋_GB2312"/>
          <w:color w:val="000000" w:themeColor="text1"/>
          <w:sz w:val="28"/>
          <w:szCs w:val="28"/>
          <w:highlight w:val="none"/>
          <w14:textFill>
            <w14:solidFill>
              <w14:schemeClr w14:val="tx1"/>
            </w14:solidFill>
          </w14:textFill>
        </w:rPr>
        <w:t>日</w:t>
      </w:r>
    </w:p>
    <w:p>
      <w:pPr>
        <w:spacing w:line="360" w:lineRule="auto"/>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并注明</w:t>
      </w:r>
      <w:r>
        <w:rPr>
          <w:rStyle w:val="18"/>
          <w:rFonts w:ascii="仿宋_GB2312" w:hAnsi="仿宋" w:eastAsia="仿宋_GB2312"/>
          <w:color w:val="000000" w:themeColor="text1"/>
          <w:sz w:val="28"/>
          <w:szCs w:val="28"/>
          <w:highlight w:val="none"/>
          <w14:textFill>
            <w14:solidFill>
              <w14:schemeClr w14:val="tx1"/>
            </w14:solidFill>
          </w14:textFill>
        </w:rPr>
        <w:t>:“在</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2022</w:t>
      </w:r>
      <w:r>
        <w:rPr>
          <w:rStyle w:val="18"/>
          <w:rFonts w:ascii="仿宋_GB2312" w:hAnsi="仿宋" w:eastAsia="仿宋_GB2312"/>
          <w:color w:val="000000" w:themeColor="text1"/>
          <w:sz w:val="28"/>
          <w:szCs w:val="28"/>
          <w:highlight w:val="none"/>
          <w14:textFill>
            <w14:solidFill>
              <w14:schemeClr w14:val="tx1"/>
            </w14:solidFill>
          </w14:textFill>
        </w:rPr>
        <w:t>年</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12</w:t>
      </w:r>
      <w:r>
        <w:rPr>
          <w:rStyle w:val="18"/>
          <w:rFonts w:ascii="仿宋_GB2312" w:hAnsi="仿宋" w:eastAsia="仿宋_GB2312"/>
          <w:color w:val="000000" w:themeColor="text1"/>
          <w:sz w:val="28"/>
          <w:szCs w:val="28"/>
          <w:highlight w:val="none"/>
          <w14:textFill>
            <w14:solidFill>
              <w14:schemeClr w14:val="tx1"/>
            </w14:solidFill>
          </w14:textFill>
        </w:rPr>
        <w:t>月</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8</w:t>
      </w:r>
      <w:r>
        <w:rPr>
          <w:rStyle w:val="18"/>
          <w:rFonts w:ascii="仿宋_GB2312" w:hAnsi="仿宋" w:eastAsia="仿宋_GB2312"/>
          <w:color w:val="000000" w:themeColor="text1"/>
          <w:sz w:val="28"/>
          <w:szCs w:val="28"/>
          <w:highlight w:val="none"/>
          <w14:textFill>
            <w14:solidFill>
              <w14:schemeClr w14:val="tx1"/>
            </w14:solidFill>
          </w14:textFill>
        </w:rPr>
        <w:t>日</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9:30</w:t>
      </w:r>
      <w:r>
        <w:rPr>
          <w:rStyle w:val="18"/>
          <w:rFonts w:ascii="仿宋_GB2312" w:hAnsi="仿宋" w:eastAsia="仿宋_GB2312"/>
          <w:color w:val="000000" w:themeColor="text1"/>
          <w:sz w:val="28"/>
          <w:szCs w:val="28"/>
          <w:highlight w:val="none"/>
          <w14:textFill>
            <w14:solidFill>
              <w14:schemeClr w14:val="tx1"/>
            </w14:solidFill>
          </w14:textFill>
        </w:rPr>
        <w:t>前不得开封”</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3）未按上述要求密封比选申请文件，比选人不予受理。</w:t>
      </w:r>
    </w:p>
    <w:p>
      <w:pPr>
        <w:spacing w:line="590" w:lineRule="exact"/>
        <w:ind w:firstLine="562" w:firstLineChars="200"/>
        <w:jc w:val="left"/>
        <w:rPr>
          <w:rStyle w:val="18"/>
          <w:rFonts w:ascii="仿宋_GB2312" w:hAnsi="仿宋" w:eastAsia="仿宋_GB2312"/>
          <w:b/>
          <w:color w:val="000000" w:themeColor="text1"/>
          <w:sz w:val="28"/>
          <w:szCs w:val="28"/>
          <w:highlight w:val="none"/>
          <w14:textFill>
            <w14:solidFill>
              <w14:schemeClr w14:val="tx1"/>
            </w14:solidFill>
          </w14:textFill>
        </w:rPr>
      </w:pPr>
      <w:r>
        <w:rPr>
          <w:rStyle w:val="18"/>
          <w:rFonts w:ascii="仿宋_GB2312" w:hAnsi="仿宋" w:eastAsia="仿宋_GB2312"/>
          <w:b/>
          <w:color w:val="000000" w:themeColor="text1"/>
          <w:sz w:val="28"/>
          <w:szCs w:val="28"/>
          <w:highlight w:val="none"/>
          <w14:textFill>
            <w14:solidFill>
              <w14:schemeClr w14:val="tx1"/>
            </w14:solidFill>
          </w14:textFill>
        </w:rPr>
        <w:t>3、资格审查：</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采用资格后审方式，比选申请人在比选申请书中必须提交证明材料进行资格审查，不符合第二款资格条件的比选申请人的文件将不予接受。</w:t>
      </w:r>
    </w:p>
    <w:p>
      <w:pPr>
        <w:spacing w:line="590" w:lineRule="exact"/>
        <w:ind w:firstLine="562" w:firstLineChars="200"/>
        <w:jc w:val="left"/>
        <w:rPr>
          <w:rStyle w:val="18"/>
          <w:rFonts w:ascii="仿宋_GB2312" w:hAnsi="仿宋" w:eastAsia="仿宋_GB2312"/>
          <w:b/>
          <w:color w:val="000000" w:themeColor="text1"/>
          <w:sz w:val="28"/>
          <w:szCs w:val="28"/>
          <w:highlight w:val="none"/>
          <w14:textFill>
            <w14:solidFill>
              <w14:schemeClr w14:val="tx1"/>
            </w14:solidFill>
          </w14:textFill>
        </w:rPr>
      </w:pPr>
      <w:r>
        <w:rPr>
          <w:rStyle w:val="18"/>
          <w:rFonts w:ascii="仿宋_GB2312" w:hAnsi="仿宋" w:eastAsia="仿宋_GB2312"/>
          <w:b/>
          <w:color w:val="000000" w:themeColor="text1"/>
          <w:sz w:val="28"/>
          <w:szCs w:val="28"/>
          <w:highlight w:val="none"/>
          <w14:textFill>
            <w14:solidFill>
              <w14:schemeClr w14:val="tx1"/>
            </w14:solidFill>
          </w14:textFill>
        </w:rPr>
        <w:t>4、比选申请书的递交：</w:t>
      </w:r>
    </w:p>
    <w:p>
      <w:pPr>
        <w:spacing w:line="590" w:lineRule="exact"/>
        <w:ind w:firstLine="560" w:firstLineChars="200"/>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1）比选申请书应该在比选须知附表中规定的比选申请书提交截止时间前提交。</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比选人将不予接收迟到的比选申请书。</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2）比选申请书份数：按比选须知附表。</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21" w:name="_Toc25410"/>
      <w:r>
        <w:rPr>
          <w:rStyle w:val="18"/>
          <w:rFonts w:hint="eastAsia" w:ascii="仿宋_GB2312" w:hAnsi="仿宋" w:eastAsia="仿宋_GB2312"/>
          <w:color w:val="000000" w:themeColor="text1"/>
          <w:szCs w:val="28"/>
          <w:highlight w:val="none"/>
          <w14:textFill>
            <w14:solidFill>
              <w14:schemeClr w14:val="tx1"/>
            </w14:solidFill>
          </w14:textFill>
        </w:rPr>
        <w:t>八、比选保证金</w:t>
      </w:r>
      <w:bookmarkEnd w:id="21"/>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8"/>
          <w:rFonts w:ascii="仿宋_GB2312" w:hAnsi="仿宋" w:eastAsia="仿宋_GB2312" w:cs="Calibri"/>
          <w:bCs/>
          <w:color w:val="000000" w:themeColor="text1"/>
          <w:sz w:val="28"/>
          <w:szCs w:val="28"/>
          <w:highlight w:val="none"/>
          <w14:textFill>
            <w14:solidFill>
              <w14:schemeClr w14:val="tx1"/>
            </w14:solidFill>
          </w14:textFill>
        </w:rPr>
        <w:t>1）比选保证金提交金额：人民币壹</w:t>
      </w:r>
      <w:r>
        <w:rPr>
          <w:rStyle w:val="18"/>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万</w:t>
      </w:r>
      <w:r>
        <w:rPr>
          <w:rStyle w:val="18"/>
          <w:rFonts w:ascii="仿宋_GB2312" w:hAnsi="仿宋" w:eastAsia="仿宋_GB2312" w:cs="Calibri"/>
          <w:bCs/>
          <w:color w:val="000000" w:themeColor="text1"/>
          <w:sz w:val="28"/>
          <w:szCs w:val="28"/>
          <w:highlight w:val="none"/>
          <w14:textFill>
            <w14:solidFill>
              <w14:schemeClr w14:val="tx1"/>
            </w14:solidFill>
          </w14:textFill>
        </w:rPr>
        <w:t>元整（￥1000</w:t>
      </w:r>
      <w:r>
        <w:rPr>
          <w:rStyle w:val="18"/>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0</w:t>
      </w:r>
      <w:r>
        <w:rPr>
          <w:rStyle w:val="18"/>
          <w:rFonts w:ascii="仿宋_GB2312" w:hAnsi="仿宋" w:eastAsia="仿宋_GB2312" w:cs="Calibri"/>
          <w:bCs/>
          <w:color w:val="000000" w:themeColor="text1"/>
          <w:sz w:val="28"/>
          <w:szCs w:val="28"/>
          <w:highlight w:val="none"/>
          <w14:textFill>
            <w14:solidFill>
              <w14:schemeClr w14:val="tx1"/>
            </w14:solidFill>
          </w14:textFill>
        </w:rPr>
        <w:t>元）；</w:t>
      </w:r>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8"/>
          <w:rFonts w:ascii="仿宋_GB2312" w:hAnsi="仿宋" w:eastAsia="仿宋_GB2312" w:cs="Calibri"/>
          <w:bCs/>
          <w:color w:val="000000" w:themeColor="text1"/>
          <w:sz w:val="28"/>
          <w:szCs w:val="28"/>
          <w:highlight w:val="none"/>
          <w14:textFill>
            <w14:solidFill>
              <w14:schemeClr w14:val="tx1"/>
            </w14:solidFill>
          </w14:textFill>
        </w:rPr>
        <w:t>2）比选保证金提交时间：按比选须知的要求。</w:t>
      </w:r>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8"/>
          <w:rFonts w:ascii="仿宋_GB2312" w:hAnsi="仿宋" w:eastAsia="仿宋_GB2312" w:cs="Calibri"/>
          <w:bCs/>
          <w:color w:val="000000" w:themeColor="text1"/>
          <w:sz w:val="28"/>
          <w:szCs w:val="28"/>
          <w:highlight w:val="none"/>
          <w14:textFill>
            <w14:solidFill>
              <w14:schemeClr w14:val="tx1"/>
            </w14:solidFill>
          </w14:textFill>
        </w:rPr>
        <w:t>3）比选保证金交纳银行帐号：</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中国建设银行延平支行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南平高速建设有限公司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35001676107050006466 </w:t>
      </w:r>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p>
    <w:p>
      <w:pPr>
        <w:spacing w:line="590" w:lineRule="exact"/>
        <w:ind w:firstLine="560" w:firstLineChars="200"/>
        <w:jc w:val="left"/>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用</w:t>
      </w: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途：（请注明）“</w:t>
      </w:r>
      <w:r>
        <w:rPr>
          <w:rStyle w:val="18"/>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保函</w:t>
      </w:r>
      <w:r>
        <w:rPr>
          <w:rStyle w:val="18"/>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比选保证金</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”，如因比选申请人汇款凭证未注明项目名称造成比选人无法识别保证金到账情况或识别错误的，其责任由比选申请人自行承担。保证金必须从企业基本账户汇出。</w:t>
      </w:r>
    </w:p>
    <w:p>
      <w:pPr>
        <w:spacing w:line="590" w:lineRule="exact"/>
        <w:ind w:firstLine="560" w:firstLineChars="200"/>
        <w:jc w:val="left"/>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8"/>
          <w:rFonts w:ascii="仿宋_GB2312" w:hAnsi="仿宋" w:eastAsia="仿宋_GB2312" w:cs="Calibri"/>
          <w:bCs/>
          <w:color w:val="000000" w:themeColor="text1"/>
          <w:sz w:val="28"/>
          <w:szCs w:val="28"/>
          <w:highlight w:val="none"/>
          <w14:textFill>
            <w14:solidFill>
              <w14:schemeClr w14:val="tx1"/>
            </w14:solidFill>
          </w14:textFill>
        </w:rPr>
        <w:t>4）</w:t>
      </w:r>
      <w:r>
        <w:rPr>
          <w:rStyle w:val="18"/>
          <w:rFonts w:hint="eastAsia" w:ascii="仿宋_GB2312" w:hAnsi="仿宋" w:eastAsia="仿宋_GB2312" w:cs="Calibri"/>
          <w:b/>
          <w:bCs/>
          <w:color w:val="000000" w:themeColor="text1"/>
          <w:sz w:val="28"/>
          <w:szCs w:val="28"/>
          <w:highlight w:val="none"/>
          <w14:textFill>
            <w14:solidFill>
              <w14:schemeClr w14:val="tx1"/>
            </w14:solidFill>
          </w14:textFill>
        </w:rPr>
        <w:t>逾期交纳或未交纳保证金申请人的比选申请书</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比选人将不予接收。</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22" w:name="_Toc24401"/>
      <w:r>
        <w:rPr>
          <w:rStyle w:val="18"/>
          <w:rFonts w:hint="eastAsia" w:ascii="仿宋_GB2312" w:hAnsi="仿宋" w:eastAsia="仿宋_GB2312"/>
          <w:color w:val="000000" w:themeColor="text1"/>
          <w:szCs w:val="28"/>
          <w:highlight w:val="none"/>
          <w14:textFill>
            <w14:solidFill>
              <w14:schemeClr w14:val="tx1"/>
            </w14:solidFill>
          </w14:textFill>
        </w:rPr>
        <w:t>九、开标</w:t>
      </w:r>
      <w:bookmarkEnd w:id="22"/>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（一）开标时间和地点</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在公告规定的比选申请文件递交截止时间（开标时间）和公告规定的地点公开开标，并邀请所有比选申请人准时参加。</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比选申请人未出席开标活动，视为该默认开标结果。</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（二）开标程序</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1、主持人按下列程序进行开标：</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1）宣布开标纪律；</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2</w:t>
      </w:r>
      <w:r>
        <w:rPr>
          <w:rStyle w:val="18"/>
          <w:rFonts w:ascii="仿宋_GB2312" w:hAnsi="仿宋" w:eastAsia="仿宋_GB2312"/>
          <w:color w:val="000000" w:themeColor="text1"/>
          <w:sz w:val="28"/>
          <w:szCs w:val="28"/>
          <w:highlight w:val="none"/>
          <w14:textFill>
            <w14:solidFill>
              <w14:schemeClr w14:val="tx1"/>
            </w14:solidFill>
          </w14:textFill>
        </w:rPr>
        <w:t>）宣布开标人、唱标人、记录人、监标人等有关人员姓名；</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Style w:val="18"/>
          <w:rFonts w:ascii="仿宋_GB2312" w:hAnsi="仿宋" w:eastAsia="仿宋_GB2312"/>
          <w:color w:val="000000" w:themeColor="text1"/>
          <w:sz w:val="28"/>
          <w:szCs w:val="28"/>
          <w:highlight w:val="none"/>
          <w14:textFill>
            <w14:solidFill>
              <w14:schemeClr w14:val="tx1"/>
            </w14:solidFill>
          </w14:textFill>
        </w:rPr>
        <w:t>）公布在截止时间前递交比选申请书的比选申请人名称，并点名确认申请人代表是否到场；</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4）宣布比选保证金的递交情况；</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5）按照规定检查比选申请书的密封情况；</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6）宣布比选申请书的开标顺序：随机开标；</w:t>
      </w:r>
    </w:p>
    <w:p>
      <w:pPr>
        <w:tabs>
          <w:tab w:val="left" w:pos="360"/>
          <w:tab w:val="left" w:pos="540"/>
          <w:tab w:val="left" w:pos="720"/>
        </w:tabs>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7）按照宣布的开标顺序当众开标，公布比选申请人名称</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并记录在案；宣</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读</w:t>
      </w:r>
      <w:r>
        <w:rPr>
          <w:rStyle w:val="18"/>
          <w:rFonts w:ascii="仿宋_GB2312" w:hAnsi="仿宋" w:eastAsia="仿宋_GB2312"/>
          <w:color w:val="000000" w:themeColor="text1"/>
          <w:sz w:val="28"/>
          <w:szCs w:val="28"/>
          <w:highlight w:val="none"/>
          <w14:textFill>
            <w14:solidFill>
              <w14:schemeClr w14:val="tx1"/>
            </w14:solidFill>
          </w14:textFill>
        </w:rPr>
        <w:t>比选申请人名称、报价及其他内容，并记录在案；</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8）比选申请人代表、比选人代表、监标人、记录人等有关人员在开标记录上签字确认；</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ascii="仿宋_GB2312" w:hAnsi="仿宋" w:eastAsia="仿宋_GB2312"/>
          <w:color w:val="000000" w:themeColor="text1"/>
          <w:sz w:val="28"/>
          <w:szCs w:val="28"/>
          <w:highlight w:val="none"/>
          <w14:textFill>
            <w14:solidFill>
              <w14:schemeClr w14:val="tx1"/>
            </w14:solidFill>
          </w14:textFill>
        </w:rPr>
        <w:t xml:space="preserve">9） </w:t>
      </w:r>
      <w:r>
        <w:rPr>
          <w:rStyle w:val="18"/>
          <w:rFonts w:hint="eastAsia" w:ascii="仿宋_GB2312" w:hAnsi="仿宋" w:eastAsia="仿宋_GB2312"/>
          <w:color w:val="000000" w:themeColor="text1"/>
          <w:sz w:val="28"/>
          <w:szCs w:val="28"/>
          <w:highlight w:val="none"/>
          <w14:textFill>
            <w14:solidFill>
              <w14:schemeClr w14:val="tx1"/>
            </w14:solidFill>
          </w14:textFill>
        </w:rPr>
        <w:t>开标过程中，若比选人发现比选申请文件出现以下任一情况，经监标人确认后招标人将不予接收：</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a</w:t>
      </w:r>
      <w:r>
        <w:rPr>
          <w:rStyle w:val="18"/>
          <w:rFonts w:ascii="仿宋_GB2312" w:hAnsi="仿宋" w:eastAsia="仿宋_GB2312"/>
          <w:color w:val="000000" w:themeColor="text1"/>
          <w:sz w:val="28"/>
          <w:szCs w:val="28"/>
          <w:highlight w:val="none"/>
          <w14:textFill>
            <w14:solidFill>
              <w14:schemeClr w14:val="tx1"/>
            </w14:solidFill>
          </w14:textFill>
        </w:rPr>
        <w:t>逾期送达的或者未送达指定地点的；</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b</w:t>
      </w:r>
      <w:r>
        <w:rPr>
          <w:rStyle w:val="18"/>
          <w:rFonts w:ascii="仿宋_GB2312" w:hAnsi="仿宋" w:eastAsia="仿宋_GB2312"/>
          <w:color w:val="000000" w:themeColor="text1"/>
          <w:sz w:val="28"/>
          <w:szCs w:val="28"/>
          <w:highlight w:val="none"/>
          <w14:textFill>
            <w14:solidFill>
              <w14:schemeClr w14:val="tx1"/>
            </w14:solidFill>
          </w14:textFill>
        </w:rPr>
        <w:t>比选申请书未按比选须知规定密封和标记的；</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c</w:t>
      </w:r>
      <w:r>
        <w:rPr>
          <w:rStyle w:val="18"/>
          <w:rFonts w:ascii="仿宋_GB2312" w:hAnsi="仿宋" w:eastAsia="仿宋_GB2312"/>
          <w:color w:val="000000" w:themeColor="text1"/>
          <w:sz w:val="28"/>
          <w:szCs w:val="28"/>
          <w:highlight w:val="none"/>
          <w14:textFill>
            <w14:solidFill>
              <w14:schemeClr w14:val="tx1"/>
            </w14:solidFill>
          </w14:textFill>
        </w:rPr>
        <w:t>逾期交纳或未交纳保证金申请人的比选申请书比选人将不予接收。</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d</w:t>
      </w:r>
      <w:r>
        <w:rPr>
          <w:rStyle w:val="18"/>
          <w:rFonts w:ascii="仿宋_GB2312" w:hAnsi="仿宋" w:eastAsia="仿宋_GB2312"/>
          <w:color w:val="000000" w:themeColor="text1"/>
          <w:sz w:val="28"/>
          <w:szCs w:val="28"/>
          <w:highlight w:val="none"/>
          <w14:textFill>
            <w14:solidFill>
              <w14:schemeClr w14:val="tx1"/>
            </w14:solidFill>
          </w14:textFill>
        </w:rPr>
        <w:t>未在报价函上填写报价费率；</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e</w:t>
      </w:r>
      <w:r>
        <w:rPr>
          <w:rStyle w:val="18"/>
          <w:rFonts w:ascii="仿宋_GB2312" w:hAnsi="仿宋" w:eastAsia="仿宋_GB2312"/>
          <w:color w:val="000000" w:themeColor="text1"/>
          <w:sz w:val="28"/>
          <w:szCs w:val="28"/>
          <w:highlight w:val="none"/>
          <w14:textFill>
            <w14:solidFill>
              <w14:schemeClr w14:val="tx1"/>
            </w14:solidFill>
          </w14:textFill>
        </w:rPr>
        <w:t>报价函中的</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费率</w:t>
      </w:r>
      <w:r>
        <w:rPr>
          <w:rStyle w:val="18"/>
          <w:rFonts w:ascii="仿宋_GB2312" w:hAnsi="仿宋" w:eastAsia="仿宋_GB2312"/>
          <w:color w:val="000000" w:themeColor="text1"/>
          <w:sz w:val="28"/>
          <w:szCs w:val="28"/>
          <w:highlight w:val="none"/>
          <w14:textFill>
            <w14:solidFill>
              <w14:schemeClr w14:val="tx1"/>
            </w14:solidFill>
          </w14:textFill>
        </w:rPr>
        <w:t>超出比选文件公布的</w:t>
      </w:r>
      <w:r>
        <w:rPr>
          <w:rStyle w:val="18"/>
          <w:rFonts w:hint="eastAsia" w:ascii="仿宋_GB2312" w:hAnsi="仿宋" w:eastAsia="仿宋_GB2312"/>
          <w:color w:val="000000" w:themeColor="text1"/>
          <w:sz w:val="28"/>
          <w:szCs w:val="28"/>
          <w:highlight w:val="none"/>
          <w14:textFill>
            <w14:solidFill>
              <w14:schemeClr w14:val="tx1"/>
            </w14:solidFill>
          </w14:textFill>
        </w:rPr>
        <w:t>费率上限</w:t>
      </w:r>
      <w:r>
        <w:rPr>
          <w:rStyle w:val="18"/>
          <w:rFonts w:ascii="仿宋_GB2312" w:hAnsi="仿宋" w:eastAsia="仿宋_GB2312"/>
          <w:color w:val="000000" w:themeColor="text1"/>
          <w:sz w:val="28"/>
          <w:szCs w:val="28"/>
          <w:highlight w:val="none"/>
          <w14:textFill>
            <w14:solidFill>
              <w14:schemeClr w14:val="tx1"/>
            </w14:solidFill>
          </w14:textFill>
        </w:rPr>
        <w:t>；</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f</w:t>
      </w:r>
      <w:r>
        <w:rPr>
          <w:rStyle w:val="18"/>
          <w:rFonts w:ascii="仿宋_GB2312" w:hAnsi="仿宋" w:eastAsia="仿宋_GB2312"/>
          <w:color w:val="000000" w:themeColor="text1"/>
          <w:sz w:val="28"/>
          <w:szCs w:val="28"/>
          <w:highlight w:val="none"/>
          <w14:textFill>
            <w14:solidFill>
              <w14:schemeClr w14:val="tx1"/>
            </w14:solidFill>
          </w14:textFill>
        </w:rPr>
        <w:t>未按要求填写、超出规定条件及签字盖章。</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g</w:t>
      </w:r>
      <w:r>
        <w:rPr>
          <w:rStyle w:val="18"/>
          <w:rFonts w:ascii="仿宋_GB2312" w:hAnsi="仿宋" w:eastAsia="仿宋_GB2312"/>
          <w:color w:val="000000" w:themeColor="text1"/>
          <w:sz w:val="28"/>
          <w:szCs w:val="28"/>
          <w:highlight w:val="none"/>
          <w14:textFill>
            <w14:solidFill>
              <w14:schemeClr w14:val="tx1"/>
            </w14:solidFill>
          </w14:textFill>
        </w:rPr>
        <w:t>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spacing w:line="590" w:lineRule="exact"/>
        <w:ind w:firstLine="560" w:firstLineChars="200"/>
        <w:jc w:val="left"/>
        <w:rPr>
          <w:rStyle w:val="18"/>
          <w:rFonts w:hint="eastAsia" w:ascii="仿宋_GB2312" w:hAnsi="仿宋" w:eastAsia="仿宋_GB2312"/>
          <w:color w:val="000000" w:themeColor="text1"/>
          <w:kern w:val="0"/>
          <w:sz w:val="28"/>
          <w:szCs w:val="28"/>
          <w:highlight w:val="none"/>
          <w:lang w:val="zh-CN" w:eastAsia="zh-CN"/>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10</w:t>
      </w:r>
      <w:r>
        <w:rPr>
          <w:rStyle w:val="18"/>
          <w:rFonts w:ascii="仿宋_GB2312" w:hAnsi="仿宋" w:eastAsia="仿宋_GB2312"/>
          <w:color w:val="000000" w:themeColor="text1"/>
          <w:sz w:val="28"/>
          <w:szCs w:val="28"/>
          <w:highlight w:val="none"/>
          <w14:textFill>
            <w14:solidFill>
              <w14:schemeClr w14:val="tx1"/>
            </w14:solidFill>
          </w14:textFill>
        </w:rPr>
        <w:t>）开标会议结束</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，进入资格后审。</w:t>
      </w:r>
    </w:p>
    <w:p>
      <w:pPr>
        <w:pStyle w:val="23"/>
        <w:spacing w:before="0" w:after="0" w:line="590" w:lineRule="exact"/>
        <w:ind w:firstLine="560"/>
        <w:outlineLvl w:val="1"/>
        <w:rPr>
          <w:rStyle w:val="18"/>
          <w:rFonts w:ascii="仿宋_GB2312" w:hAnsi="仿宋" w:eastAsia="仿宋_GB2312"/>
          <w:color w:val="000000" w:themeColor="text1"/>
          <w:szCs w:val="28"/>
          <w:highlight w:val="none"/>
          <w:lang w:val="zh-CN"/>
          <w14:textFill>
            <w14:solidFill>
              <w14:schemeClr w14:val="tx1"/>
            </w14:solidFill>
          </w14:textFill>
        </w:rPr>
      </w:pPr>
      <w:bookmarkStart w:id="23" w:name="_Toc19786"/>
      <w:r>
        <w:rPr>
          <w:rStyle w:val="18"/>
          <w:rFonts w:hint="eastAsia" w:ascii="仿宋_GB2312" w:hAnsi="仿宋" w:eastAsia="仿宋_GB2312"/>
          <w:color w:val="000000" w:themeColor="text1"/>
          <w:szCs w:val="28"/>
          <w:highlight w:val="none"/>
          <w14:textFill>
            <w14:solidFill>
              <w14:schemeClr w14:val="tx1"/>
            </w14:solidFill>
          </w14:textFill>
        </w:rPr>
        <w:t>十</w:t>
      </w:r>
      <w:r>
        <w:rPr>
          <w:rStyle w:val="18"/>
          <w:rFonts w:hint="eastAsia" w:ascii="仿宋_GB2312" w:hAnsi="仿宋" w:eastAsia="仿宋_GB2312"/>
          <w:color w:val="000000" w:themeColor="text1"/>
          <w:szCs w:val="28"/>
          <w:highlight w:val="none"/>
          <w:lang w:val="zh-CN"/>
          <w14:textFill>
            <w14:solidFill>
              <w14:schemeClr w14:val="tx1"/>
            </w14:solidFill>
          </w14:textFill>
        </w:rPr>
        <w:t>、评审</w:t>
      </w:r>
      <w:bookmarkEnd w:id="23"/>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 xml:space="preserve">1、 </w:t>
      </w:r>
      <w:r>
        <w:rPr>
          <w:rStyle w:val="18"/>
          <w:rFonts w:hint="eastAsia" w:ascii="仿宋_GB2312" w:hAnsi="仿宋" w:eastAsia="仿宋_GB2312"/>
          <w:color w:val="000000" w:themeColor="text1"/>
          <w:sz w:val="28"/>
          <w:szCs w:val="28"/>
          <w:highlight w:val="none"/>
          <w14:textFill>
            <w14:solidFill>
              <w14:schemeClr w14:val="tx1"/>
            </w14:solidFill>
          </w14:textFill>
        </w:rPr>
        <w:t>评审原则</w:t>
      </w:r>
      <w:r>
        <w:rPr>
          <w:rStyle w:val="18"/>
          <w:rFonts w:ascii="仿宋_GB2312" w:hAnsi="仿宋" w:eastAsia="仿宋_GB2312"/>
          <w:color w:val="000000" w:themeColor="text1"/>
          <w:sz w:val="28"/>
          <w:szCs w:val="28"/>
          <w:highlight w:val="none"/>
          <w14:textFill>
            <w14:solidFill>
              <w14:schemeClr w14:val="tx1"/>
            </w14:solidFill>
          </w14:textFill>
        </w:rPr>
        <w:tab/>
      </w:r>
    </w:p>
    <w:p>
      <w:pPr>
        <w:spacing w:before="75" w:after="75"/>
        <w:ind w:firstLine="48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hint="eastAsia" w:ascii="仿宋_GB2312" w:hAnsi="仿宋" w:eastAsia="仿宋_GB2312"/>
          <w:color w:val="000000" w:themeColor="text1"/>
          <w:sz w:val="28"/>
          <w:szCs w:val="28"/>
          <w:highlight w:val="none"/>
          <w14:textFill>
            <w14:solidFill>
              <w14:schemeClr w14:val="tx1"/>
            </w14:solidFill>
          </w14:textFill>
        </w:rPr>
        <w:t>评审活动遵循公平、公正、科学和择优的原则。评标的依据是招标文件和投标文件。</w:t>
      </w:r>
    </w:p>
    <w:p>
      <w:pPr>
        <w:spacing w:line="590" w:lineRule="exact"/>
        <w:ind w:firstLine="560" w:firstLineChars="20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 xml:space="preserve">2、 </w:t>
      </w:r>
      <w:r>
        <w:rPr>
          <w:rStyle w:val="18"/>
          <w:rFonts w:hint="eastAsia" w:ascii="仿宋_GB2312" w:hAnsi="仿宋" w:eastAsia="仿宋_GB2312"/>
          <w:color w:val="000000" w:themeColor="text1"/>
          <w:sz w:val="28"/>
          <w:szCs w:val="28"/>
          <w:highlight w:val="none"/>
          <w14:textFill>
            <w14:solidFill>
              <w14:schemeClr w14:val="tx1"/>
            </w14:solidFill>
          </w14:textFill>
        </w:rPr>
        <w:t>评审</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比选人在比选文件规定地点、时间进行此次比选评审，</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具体评审要求详见第五章“评审办法”，其中比选人无义务就拒绝接受某项比选申请说明原因。</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符合下列条件之一的为无效申请文件，除此以外，评审委员会不得再以不符合比选文件中规定的其他实质性要求来判定无效申请文件：</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①未按要求密封，或迟到的；</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②未按规定编制与装订比选申请书；</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③比选申请书未按比选文件规定的格式、内容填写，字迹模糊（文字上有实质性保留和附加）；</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④比选函、法定代表人（</w:t>
      </w:r>
      <w:r>
        <w:rPr>
          <w:rStyle w:val="18"/>
          <w:rFonts w:hint="eastAsia" w:ascii="仿宋_GB2312" w:hAnsi="仿宋" w:eastAsia="仿宋_GB2312"/>
          <w:b/>
          <w:color w:val="000000" w:themeColor="text1"/>
          <w:kern w:val="0"/>
          <w:sz w:val="28"/>
          <w:szCs w:val="28"/>
          <w:highlight w:val="none"/>
          <w14:textFill>
            <w14:solidFill>
              <w14:schemeClr w14:val="tx1"/>
            </w14:solidFill>
          </w14:textFill>
        </w:rPr>
        <w:t>单位负责人</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）授权书（若有）未盖章和签字的；</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⑤不符合比选文件规定“合格的比选申请人”要求；</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⑥比选申请人未按比选文件要求提交比选保证金；</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⑦比选申请书不符合比选文件中规定的其他实质性要求或隐瞒的；</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⑧比选申请人增加比选人的责任范围或减少比选申请人义务的；</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⑨未按比选文件规定提供附件材料或附件资料不符合要求的；</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⑩发现在比选过程中有弄虚作假情形的。</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24" w:name="_Toc10528"/>
      <w:r>
        <w:rPr>
          <w:rStyle w:val="18"/>
          <w:rFonts w:hint="eastAsia" w:ascii="仿宋_GB2312" w:hAnsi="仿宋" w:eastAsia="仿宋_GB2312"/>
          <w:color w:val="000000" w:themeColor="text1"/>
          <w:szCs w:val="28"/>
          <w:highlight w:val="none"/>
          <w14:textFill>
            <w14:solidFill>
              <w14:schemeClr w14:val="tx1"/>
            </w14:solidFill>
          </w14:textFill>
        </w:rPr>
        <w:t>十一、</w:t>
      </w:r>
      <w:r>
        <w:rPr>
          <w:rStyle w:val="18"/>
          <w:rFonts w:ascii="仿宋_GB2312" w:hAnsi="仿宋" w:eastAsia="仿宋_GB2312"/>
          <w:color w:val="000000" w:themeColor="text1"/>
          <w:szCs w:val="28"/>
          <w:highlight w:val="none"/>
          <w14:textFill>
            <w14:solidFill>
              <w14:schemeClr w14:val="tx1"/>
            </w14:solidFill>
          </w14:textFill>
        </w:rPr>
        <w:t xml:space="preserve"> </w:t>
      </w:r>
      <w:r>
        <w:rPr>
          <w:rStyle w:val="18"/>
          <w:rFonts w:hint="eastAsia" w:ascii="仿宋_GB2312" w:hAnsi="仿宋" w:eastAsia="仿宋_GB2312"/>
          <w:color w:val="000000" w:themeColor="text1"/>
          <w:szCs w:val="28"/>
          <w:highlight w:val="none"/>
          <w14:textFill>
            <w14:solidFill>
              <w14:schemeClr w14:val="tx1"/>
            </w14:solidFill>
          </w14:textFill>
        </w:rPr>
        <w:t>定标方式</w:t>
      </w:r>
      <w:bookmarkEnd w:id="24"/>
    </w:p>
    <w:p>
      <w:pPr>
        <w:spacing w:before="75" w:after="75"/>
        <w:ind w:firstLine="480"/>
        <w:jc w:val="left"/>
        <w:rPr>
          <w:rStyle w:val="18"/>
          <w:rFonts w:ascii="仿宋_GB2312" w:hAnsi="仿宋" w:eastAsia="仿宋_GB2312"/>
          <w:color w:val="000000" w:themeColor="text1"/>
          <w:sz w:val="28"/>
          <w:szCs w:val="28"/>
          <w:highlight w:val="non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1、比选人的评审委员会将按</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报价</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费率</w:t>
      </w:r>
      <w:r>
        <w:rPr>
          <w:rStyle w:val="18"/>
          <w:rFonts w:hint="eastAsia" w:ascii="仿宋_GB2312" w:hAnsi="仿宋" w:eastAsia="仿宋_GB2312"/>
          <w:color w:val="000000" w:themeColor="text1"/>
          <w:sz w:val="28"/>
          <w:szCs w:val="28"/>
          <w:highlight w:val="none"/>
          <w14:textFill>
            <w14:solidFill>
              <w14:schemeClr w14:val="tx1"/>
            </w14:solidFill>
          </w14:textFill>
        </w:rPr>
        <w:t>由</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低</w:t>
      </w:r>
      <w:r>
        <w:rPr>
          <w:rStyle w:val="18"/>
          <w:rFonts w:hint="eastAsia" w:ascii="仿宋_GB2312" w:hAnsi="仿宋" w:eastAsia="仿宋_GB2312"/>
          <w:color w:val="000000" w:themeColor="text1"/>
          <w:sz w:val="28"/>
          <w:szCs w:val="28"/>
          <w:highlight w:val="none"/>
          <w14:textFill>
            <w14:solidFill>
              <w14:schemeClr w14:val="tx1"/>
            </w14:solidFill>
          </w14:textFill>
        </w:rPr>
        <w:t>到</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高</w:t>
      </w:r>
      <w:r>
        <w:rPr>
          <w:rStyle w:val="18"/>
          <w:rFonts w:hint="eastAsia" w:ascii="仿宋_GB2312" w:hAnsi="仿宋" w:eastAsia="仿宋_GB2312"/>
          <w:color w:val="000000" w:themeColor="text1"/>
          <w:sz w:val="28"/>
          <w:szCs w:val="28"/>
          <w:highlight w:val="none"/>
          <w14:textFill>
            <w14:solidFill>
              <w14:schemeClr w14:val="tx1"/>
            </w14:solidFill>
          </w14:textFill>
        </w:rPr>
        <w:t>的原则对所有通过审核的</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sz w:val="28"/>
          <w:szCs w:val="28"/>
          <w:highlight w:val="none"/>
          <w14:textFill>
            <w14:solidFill>
              <w14:schemeClr w14:val="tx1"/>
            </w14:solidFill>
          </w14:textFill>
        </w:rPr>
        <w:t>进行排序，</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包件1、包件2分别</w:t>
      </w:r>
      <w:r>
        <w:rPr>
          <w:rStyle w:val="18"/>
          <w:rFonts w:hint="eastAsia" w:ascii="仿宋_GB2312" w:hAnsi="仿宋" w:eastAsia="仿宋_GB2312"/>
          <w:color w:val="000000" w:themeColor="text1"/>
          <w:sz w:val="28"/>
          <w:szCs w:val="28"/>
          <w:highlight w:val="none"/>
          <w14:textFill>
            <w14:solidFill>
              <w14:schemeClr w14:val="tx1"/>
            </w14:solidFill>
          </w14:textFill>
        </w:rPr>
        <w:t>推荐</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报价最低（</w:t>
      </w:r>
      <w:r>
        <w:rPr>
          <w:rStyle w:val="18"/>
          <w:rFonts w:hint="eastAsia" w:ascii="仿宋_GB2312" w:hAnsi="仿宋" w:eastAsia="仿宋_GB2312" w:cs="仿宋"/>
          <w:b/>
          <w:bCs/>
          <w:color w:val="000000" w:themeColor="text1"/>
          <w:sz w:val="24"/>
          <w:szCs w:val="24"/>
          <w:highlight w:val="none"/>
          <w:lang w:val="en-US" w:eastAsia="zh-CN"/>
          <w14:textFill>
            <w14:solidFill>
              <w14:schemeClr w14:val="tx1"/>
            </w14:solidFill>
          </w14:textFill>
        </w:rPr>
        <w:t>即</w:t>
      </w:r>
      <w:r>
        <w:rPr>
          <w:rStyle w:val="18"/>
          <w:rFonts w:hint="eastAsia" w:ascii="仿宋_GB2312" w:hAnsi="仿宋" w:eastAsia="仿宋_GB2312" w:cs="仿宋"/>
          <w:b/>
          <w:bCs/>
          <w:color w:val="000000" w:themeColor="text1"/>
          <w:sz w:val="24"/>
          <w:szCs w:val="24"/>
          <w:highlight w:val="none"/>
          <w:lang w:eastAsia="zh-CN"/>
          <w14:textFill>
            <w14:solidFill>
              <w14:schemeClr w14:val="tx1"/>
            </w14:solidFill>
          </w14:textFill>
        </w:rPr>
        <w:t>保函</w:t>
      </w:r>
      <w:r>
        <w:rPr>
          <w:rStyle w:val="18"/>
          <w:rFonts w:hint="eastAsia" w:ascii="仿宋_GB2312" w:hAnsi="仿宋" w:eastAsia="仿宋_GB2312" w:cs="仿宋"/>
          <w:b/>
          <w:bCs/>
          <w:color w:val="000000" w:themeColor="text1"/>
          <w:sz w:val="24"/>
          <w:szCs w:val="24"/>
          <w:highlight w:val="none"/>
          <w14:textFill>
            <w14:solidFill>
              <w14:schemeClr w14:val="tx1"/>
            </w14:solidFill>
          </w14:textFill>
        </w:rPr>
        <w:t>费率</w:t>
      </w:r>
      <w:r>
        <w:rPr>
          <w:rStyle w:val="18"/>
          <w:rFonts w:hint="eastAsia" w:ascii="仿宋_GB2312" w:hAnsi="仿宋" w:eastAsia="仿宋_GB2312" w:cs="仿宋"/>
          <w:b/>
          <w:bCs/>
          <w:color w:val="000000" w:themeColor="text1"/>
          <w:sz w:val="24"/>
          <w:szCs w:val="24"/>
          <w:highlight w:val="none"/>
          <w:lang w:val="en-US" w:eastAsia="zh-CN"/>
          <w14:textFill>
            <w14:solidFill>
              <w14:schemeClr w14:val="tx1"/>
            </w14:solidFill>
          </w14:textFill>
        </w:rPr>
        <w:t>最低</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）的比选申人</w:t>
      </w:r>
      <w:r>
        <w:rPr>
          <w:rStyle w:val="18"/>
          <w:rFonts w:hint="eastAsia" w:ascii="仿宋_GB2312" w:hAnsi="仿宋" w:eastAsia="仿宋_GB2312"/>
          <w:color w:val="000000" w:themeColor="text1"/>
          <w:sz w:val="28"/>
          <w:szCs w:val="28"/>
          <w:highlight w:val="none"/>
          <w14:textFill>
            <w14:solidFill>
              <w14:schemeClr w14:val="tx1"/>
            </w14:solidFill>
          </w14:textFill>
        </w:rPr>
        <w:t>排名第一</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，排名第一</w:t>
      </w:r>
      <w:r>
        <w:rPr>
          <w:rStyle w:val="18"/>
          <w:rFonts w:hint="eastAsia" w:ascii="仿宋_GB2312" w:hAnsi="仿宋" w:eastAsia="仿宋_GB2312"/>
          <w:color w:val="000000" w:themeColor="text1"/>
          <w:sz w:val="28"/>
          <w:szCs w:val="28"/>
          <w:highlight w:val="none"/>
          <w14:textFill>
            <w14:solidFill>
              <w14:schemeClr w14:val="tx1"/>
            </w14:solidFill>
          </w14:textFill>
        </w:rPr>
        <w:t>的</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sz w:val="28"/>
          <w:szCs w:val="28"/>
          <w:highlight w:val="none"/>
          <w14:textFill>
            <w14:solidFill>
              <w14:schemeClr w14:val="tx1"/>
            </w14:solidFill>
          </w14:textFill>
        </w:rPr>
        <w:t>为</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第一</w:t>
      </w:r>
      <w:r>
        <w:rPr>
          <w:rStyle w:val="18"/>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二</w:t>
      </w:r>
      <w:r>
        <w:rPr>
          <w:rStyle w:val="18"/>
          <w:rFonts w:hint="eastAsia" w:ascii="仿宋_GB2312" w:hAnsi="仿宋" w:eastAsia="仿宋_GB2312"/>
          <w:color w:val="000000" w:themeColor="text1"/>
          <w:sz w:val="28"/>
          <w:szCs w:val="28"/>
          <w:highlight w:val="none"/>
          <w14:textFill>
            <w14:solidFill>
              <w14:schemeClr w14:val="tx1"/>
            </w14:solidFill>
          </w14:textFill>
        </w:rPr>
        <w:t>的</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sz w:val="28"/>
          <w:szCs w:val="28"/>
          <w:highlight w:val="none"/>
          <w14:textFill>
            <w14:solidFill>
              <w14:schemeClr w14:val="tx1"/>
            </w14:solidFill>
          </w14:textFill>
        </w:rPr>
        <w:t>为</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第二</w:t>
      </w:r>
      <w:r>
        <w:rPr>
          <w:rStyle w:val="18"/>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18"/>
          <w:rFonts w:hint="eastAsia" w:ascii="仿宋_GB2312" w:hAnsi="仿宋" w:eastAsia="仿宋_GB2312"/>
          <w:color w:val="000000" w:themeColor="text1"/>
          <w:sz w:val="28"/>
          <w:szCs w:val="28"/>
          <w:highlight w:val="none"/>
          <w14:textFill>
            <w14:solidFill>
              <w14:schemeClr w14:val="tx1"/>
            </w14:solidFill>
          </w14:textFill>
        </w:rPr>
        <w:t>的</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sz w:val="28"/>
          <w:szCs w:val="28"/>
          <w:highlight w:val="none"/>
          <w14:textFill>
            <w14:solidFill>
              <w14:schemeClr w14:val="tx1"/>
            </w14:solidFill>
          </w14:textFill>
        </w:rPr>
        <w:t>为</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第三</w:t>
      </w:r>
      <w:r>
        <w:rPr>
          <w:rStyle w:val="18"/>
          <w:rFonts w:hint="eastAsia" w:ascii="仿宋_GB2312" w:hAnsi="仿宋" w:eastAsia="仿宋_GB2312"/>
          <w:color w:val="000000" w:themeColor="text1"/>
          <w:sz w:val="28"/>
          <w:szCs w:val="28"/>
          <w:highlight w:val="none"/>
          <w14:textFill>
            <w14:solidFill>
              <w14:schemeClr w14:val="tx1"/>
            </w14:solidFill>
          </w14:textFill>
        </w:rPr>
        <w:t>中标候选人。</w:t>
      </w:r>
    </w:p>
    <w:p>
      <w:pPr>
        <w:spacing w:before="75" w:after="75"/>
        <w:ind w:firstLine="480"/>
        <w:jc w:val="left"/>
        <w:rPr>
          <w:rStyle w:val="18"/>
          <w:rFonts w:ascii="仿宋_GB2312" w:hAnsi="仿宋" w:eastAsia="仿宋_GB2312"/>
          <w:color w:val="000000" w:themeColor="text1"/>
          <w:sz w:val="28"/>
          <w:szCs w:val="28"/>
          <w:highlight w:val="none"/>
          <w:lang w:val="zh-CN"/>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2、比选人</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依据评</w:t>
      </w:r>
      <w:r>
        <w:rPr>
          <w:rStyle w:val="18"/>
          <w:rFonts w:hint="eastAsia" w:ascii="仿宋_GB2312" w:hAnsi="仿宋" w:eastAsia="仿宋_GB2312"/>
          <w:color w:val="000000" w:themeColor="text1"/>
          <w:sz w:val="28"/>
          <w:szCs w:val="28"/>
          <w:highlight w:val="none"/>
          <w14:textFill>
            <w14:solidFill>
              <w14:schemeClr w14:val="tx1"/>
            </w14:solidFill>
          </w14:textFill>
        </w:rPr>
        <w:t>审</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委员会推荐的</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第一</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中标候选人确定为中选人，第二</w:t>
      </w:r>
      <w:r>
        <w:rPr>
          <w:rStyle w:val="18"/>
          <w:rFonts w:hint="eastAsia" w:ascii="仿宋_GB2312" w:hAnsi="仿宋" w:eastAsia="仿宋_GB2312"/>
          <w:color w:val="000000" w:themeColor="text1"/>
          <w:sz w:val="28"/>
          <w:szCs w:val="28"/>
          <w:highlight w:val="none"/>
          <w:lang w:val="zh-CN" w:eastAsia="zh-CN"/>
          <w14:textFill>
            <w14:solidFill>
              <w14:schemeClr w14:val="tx1"/>
            </w14:solidFill>
          </w14:textFill>
        </w:rPr>
        <w:t>、</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候选人</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为合作意向人</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w:t>
      </w:r>
    </w:p>
    <w:p>
      <w:pPr>
        <w:spacing w:line="590" w:lineRule="exact"/>
        <w:ind w:firstLine="562" w:firstLineChars="200"/>
        <w:jc w:val="left"/>
        <w:outlineLvl w:val="1"/>
        <w:rPr>
          <w:rStyle w:val="18"/>
          <w:rFonts w:ascii="仿宋_GB2312" w:hAnsi="仿宋" w:eastAsia="仿宋_GB2312" w:cs="Times New Roman"/>
          <w:b/>
          <w:bCs/>
          <w:color w:val="000000" w:themeColor="text1"/>
          <w:kern w:val="0"/>
          <w:sz w:val="28"/>
          <w:szCs w:val="28"/>
          <w:highlight w:val="none"/>
          <w14:textFill>
            <w14:solidFill>
              <w14:schemeClr w14:val="tx1"/>
            </w14:solidFill>
          </w14:textFill>
        </w:rPr>
      </w:pPr>
      <w:bookmarkStart w:id="25" w:name="_Toc32719"/>
      <w:r>
        <w:rPr>
          <w:rStyle w:val="18"/>
          <w:rFonts w:hint="eastAsia" w:ascii="仿宋_GB2312" w:hAnsi="仿宋" w:eastAsia="仿宋_GB2312" w:cs="Times New Roman"/>
          <w:b/>
          <w:bCs/>
          <w:color w:val="000000" w:themeColor="text1"/>
          <w:kern w:val="0"/>
          <w:sz w:val="28"/>
          <w:szCs w:val="28"/>
          <w:highlight w:val="none"/>
          <w14:textFill>
            <w14:solidFill>
              <w14:schemeClr w14:val="tx1"/>
            </w14:solidFill>
          </w14:textFill>
        </w:rPr>
        <w:t>十二</w:t>
      </w:r>
      <w:r>
        <w:rPr>
          <w:rStyle w:val="18"/>
          <w:rFonts w:ascii="仿宋_GB2312" w:hAnsi="仿宋" w:eastAsia="仿宋_GB2312" w:cs="Times New Roman"/>
          <w:b/>
          <w:bCs/>
          <w:color w:val="000000" w:themeColor="text1"/>
          <w:kern w:val="0"/>
          <w:sz w:val="28"/>
          <w:szCs w:val="28"/>
          <w:highlight w:val="none"/>
          <w14:textFill>
            <w14:solidFill>
              <w14:schemeClr w14:val="tx1"/>
            </w14:solidFill>
          </w14:textFill>
        </w:rPr>
        <w:t xml:space="preserve"> </w:t>
      </w:r>
      <w:r>
        <w:rPr>
          <w:rStyle w:val="18"/>
          <w:rFonts w:hint="eastAsia" w:ascii="仿宋_GB2312" w:hAnsi="仿宋" w:eastAsia="仿宋_GB2312" w:cs="Times New Roman"/>
          <w:b/>
          <w:bCs/>
          <w:color w:val="000000" w:themeColor="text1"/>
          <w:kern w:val="0"/>
          <w:sz w:val="28"/>
          <w:szCs w:val="28"/>
          <w:highlight w:val="none"/>
          <w14:textFill>
            <w14:solidFill>
              <w14:schemeClr w14:val="tx1"/>
            </w14:solidFill>
          </w14:textFill>
        </w:rPr>
        <w:t>、中选通知：</w:t>
      </w:r>
      <w:bookmarkEnd w:id="25"/>
    </w:p>
    <w:p>
      <w:pPr>
        <w:spacing w:line="590" w:lineRule="exact"/>
        <w:ind w:firstLine="560" w:firstLineChars="200"/>
        <w:jc w:val="left"/>
        <w:rPr>
          <w:rStyle w:val="18"/>
          <w:rFonts w:ascii="仿宋_GB2312" w:hAnsi="仿宋" w:eastAsia="仿宋_GB2312" w:cs="Times New Roman"/>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s="Times New Roman"/>
          <w:color w:val="000000" w:themeColor="text1"/>
          <w:kern w:val="0"/>
          <w:sz w:val="28"/>
          <w:szCs w:val="28"/>
          <w:highlight w:val="none"/>
          <w:lang w:val="zh-CN"/>
          <w14:textFill>
            <w14:solidFill>
              <w14:schemeClr w14:val="tx1"/>
            </w14:solidFill>
          </w14:textFill>
        </w:rPr>
        <w:t>在中选结果公示</w:t>
      </w:r>
      <w:r>
        <w:rPr>
          <w:rStyle w:val="18"/>
          <w:rFonts w:hint="eastAsia" w:ascii="仿宋_GB2312" w:hAnsi="仿宋" w:eastAsia="仿宋_GB2312" w:cs="Times New Roman"/>
          <w:color w:val="000000" w:themeColor="text1"/>
          <w:kern w:val="0"/>
          <w:sz w:val="28"/>
          <w:szCs w:val="28"/>
          <w:highlight w:val="none"/>
          <w14:textFill>
            <w14:solidFill>
              <w14:schemeClr w14:val="tx1"/>
            </w14:solidFill>
          </w14:textFill>
        </w:rPr>
        <w:t>后，比选人</w:t>
      </w:r>
      <w:r>
        <w:rPr>
          <w:rStyle w:val="18"/>
          <w:rFonts w:hint="eastAsia" w:ascii="仿宋_GB2312" w:hAnsi="仿宋" w:eastAsia="仿宋_GB2312" w:cs="Times New Roman"/>
          <w:color w:val="000000" w:themeColor="text1"/>
          <w:kern w:val="0"/>
          <w:sz w:val="28"/>
          <w:szCs w:val="28"/>
          <w:highlight w:val="none"/>
          <w:lang w:val="zh-CN"/>
          <w14:textFill>
            <w14:solidFill>
              <w14:schemeClr w14:val="tx1"/>
            </w14:solidFill>
          </w14:textFill>
        </w:rPr>
        <w:t>以书面形式向中选人发出中选通知书，并在该通知中说明中标形式和条件、下一步工作计划与要求等内容。</w:t>
      </w:r>
    </w:p>
    <w:p>
      <w:pPr>
        <w:spacing w:line="590" w:lineRule="exact"/>
        <w:ind w:firstLine="562" w:firstLineChars="200"/>
        <w:jc w:val="left"/>
        <w:outlineLvl w:val="1"/>
        <w:rPr>
          <w:rStyle w:val="18"/>
          <w:rFonts w:ascii="仿宋_GB2312" w:hAnsi="仿宋" w:eastAsia="仿宋_GB2312" w:cs="Times New Roman"/>
          <w:b/>
          <w:bCs/>
          <w:color w:val="000000" w:themeColor="text1"/>
          <w:kern w:val="0"/>
          <w:sz w:val="28"/>
          <w:szCs w:val="28"/>
          <w:highlight w:val="none"/>
          <w14:textFill>
            <w14:solidFill>
              <w14:schemeClr w14:val="tx1"/>
            </w14:solidFill>
          </w14:textFill>
        </w:rPr>
      </w:pPr>
      <w:bookmarkStart w:id="26" w:name="_Toc27363"/>
      <w:r>
        <w:rPr>
          <w:rStyle w:val="18"/>
          <w:rFonts w:hint="eastAsia" w:ascii="仿宋_GB2312" w:hAnsi="仿宋" w:eastAsia="仿宋_GB2312" w:cs="Times New Roman"/>
          <w:b/>
          <w:bCs/>
          <w:color w:val="000000" w:themeColor="text1"/>
          <w:kern w:val="0"/>
          <w:sz w:val="28"/>
          <w:szCs w:val="28"/>
          <w:highlight w:val="none"/>
          <w14:textFill>
            <w14:solidFill>
              <w14:schemeClr w14:val="tx1"/>
            </w14:solidFill>
          </w14:textFill>
        </w:rPr>
        <w:t>十三、</w:t>
      </w:r>
      <w:r>
        <w:rPr>
          <w:rStyle w:val="18"/>
          <w:rFonts w:ascii="仿宋_GB2312" w:hAnsi="仿宋" w:eastAsia="仿宋_GB2312" w:cs="Times New Roman"/>
          <w:b/>
          <w:bCs/>
          <w:color w:val="000000" w:themeColor="text1"/>
          <w:kern w:val="0"/>
          <w:sz w:val="28"/>
          <w:szCs w:val="28"/>
          <w:highlight w:val="none"/>
          <w14:textFill>
            <w14:solidFill>
              <w14:schemeClr w14:val="tx1"/>
            </w14:solidFill>
          </w14:textFill>
        </w:rPr>
        <w:t xml:space="preserve"> </w:t>
      </w:r>
      <w:r>
        <w:rPr>
          <w:rStyle w:val="18"/>
          <w:rFonts w:hint="eastAsia" w:ascii="仿宋_GB2312" w:hAnsi="仿宋" w:eastAsia="仿宋_GB2312" w:cs="Times New Roman"/>
          <w:b/>
          <w:bCs/>
          <w:color w:val="000000" w:themeColor="text1"/>
          <w:kern w:val="0"/>
          <w:sz w:val="28"/>
          <w:szCs w:val="28"/>
          <w:highlight w:val="none"/>
          <w14:textFill>
            <w14:solidFill>
              <w14:schemeClr w14:val="tx1"/>
            </w14:solidFill>
          </w14:textFill>
        </w:rPr>
        <w:t>签订合同</w:t>
      </w:r>
      <w:bookmarkEnd w:id="26"/>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1、</w:t>
      </w:r>
      <w:r>
        <w:rPr>
          <w:rStyle w:val="18"/>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和中选人应当自中选通知书发出之日起</w:t>
      </w:r>
      <w:r>
        <w:rPr>
          <w:rStyle w:val="18"/>
          <w:rFonts w:ascii="仿宋_GB2312" w:hAnsi="仿宋" w:eastAsia="仿宋_GB2312"/>
          <w:color w:val="000000" w:themeColor="text1"/>
          <w:kern w:val="0"/>
          <w:sz w:val="28"/>
          <w:szCs w:val="28"/>
          <w:highlight w:val="none"/>
          <w14:textFill>
            <w14:solidFill>
              <w14:schemeClr w14:val="tx1"/>
            </w14:solidFill>
          </w14:textFill>
        </w:rPr>
        <w:t>30</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内，根据比选文件和中选人的比选申请文件订立书面合同。中选人无正当理由拒签合同的，</w:t>
      </w:r>
      <w:r>
        <w:rPr>
          <w:rStyle w:val="18"/>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取消其中选资格，其比选保证金不予退还；给</w:t>
      </w:r>
      <w:r>
        <w:rPr>
          <w:rStyle w:val="18"/>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造成的损失超过承诺担保数额的，中选人还应当对超过部分予以赔偿。</w:t>
      </w:r>
      <w:r>
        <w:rPr>
          <w:rStyle w:val="18"/>
          <w:rFonts w:ascii="仿宋_GB2312" w:hAnsi="仿宋" w:eastAsia="仿宋_GB2312"/>
          <w:color w:val="000000" w:themeColor="text1"/>
          <w:kern w:val="0"/>
          <w:sz w:val="28"/>
          <w:szCs w:val="28"/>
          <w:highlight w:val="none"/>
          <w:lang w:val="zh-CN"/>
          <w14:textFill>
            <w14:solidFill>
              <w14:schemeClr w14:val="tx1"/>
            </w14:solidFill>
          </w14:textFill>
        </w:rPr>
        <w:t xml:space="preserve"> </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 xml:space="preserve">2、 </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发出中选通知书后，比选人无正当理由拒签合同的，比选人应向中选人退还承诺保证金；给中选人造成损失的，还应当赔偿损失。</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3、在保单签发前，因对保险条款产生分歧等，比选人可以书面通知方式取消中选人中选资格而无需说明理由。</w:t>
      </w:r>
    </w:p>
    <w:p>
      <w:pPr>
        <w:spacing w:line="590" w:lineRule="exact"/>
        <w:ind w:firstLine="560" w:firstLineChars="200"/>
        <w:jc w:val="left"/>
        <w:rPr>
          <w:rStyle w:val="18"/>
          <w:rFonts w:hint="eastAsia" w:ascii="仿宋_GB2312" w:hAnsi="仿宋" w:eastAsia="仿宋_GB2312"/>
          <w:color w:val="000000" w:themeColor="text1"/>
          <w:kern w:val="0"/>
          <w:sz w:val="28"/>
          <w:szCs w:val="28"/>
          <w:highlight w:val="none"/>
          <w:lang w:val="zh-CN" w:eastAsia="zh-CN"/>
          <w14:textFill>
            <w14:solidFill>
              <w14:schemeClr w14:val="tx1"/>
            </w14:solidFill>
          </w14:textFill>
        </w:rPr>
      </w:pPr>
      <w:r>
        <w:rPr>
          <w:rStyle w:val="18"/>
          <w:rFonts w:hint="default" w:ascii="仿宋_GB2312" w:hAnsi="仿宋" w:eastAsia="仿宋_GB2312"/>
          <w:color w:val="000000" w:themeColor="text1"/>
          <w:kern w:val="0"/>
          <w:sz w:val="28"/>
          <w:szCs w:val="28"/>
          <w:highlight w:val="none"/>
          <w:lang w:val="zh-CN" w:eastAsia="zh-CN"/>
          <w14:textFill>
            <w14:solidFill>
              <w14:schemeClr w14:val="tx1"/>
            </w14:solidFill>
          </w14:textFill>
        </w:rPr>
        <w:t>4、</w:t>
      </w:r>
      <w:r>
        <w:rPr>
          <w:rStyle w:val="18"/>
          <w:rFonts w:hint="eastAsia" w:ascii="仿宋_GB2312" w:hAnsi="仿宋" w:eastAsia="仿宋_GB2312" w:cs="宋体"/>
          <w:color w:val="000000" w:themeColor="text1"/>
          <w:kern w:val="0"/>
          <w:sz w:val="28"/>
          <w:szCs w:val="28"/>
          <w:highlight w:val="none"/>
          <w:lang w:val="en-US" w:eastAsia="zh-CN"/>
          <w14:textFill>
            <w14:solidFill>
              <w14:schemeClr w14:val="tx1"/>
            </w14:solidFill>
          </w14:textFill>
        </w:rPr>
        <w:t>包件1、包件2分别</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与</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第一候选人签订合同</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协议书</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，与第二</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候选人签订合作意向书（第二</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候选人以第一候选人的报价为准，若第二</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候选人不同意第一候选人报价，则与</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按排名顺序与同意</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以第一候选人的报价为准</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的其他</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候选人签订合作意向书，以此类推</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，共签订两份合作意向书</w:t>
      </w:r>
      <w:r>
        <w:rPr>
          <w:rStyle w:val="18"/>
          <w:rFonts w:hint="eastAsia" w:ascii="仿宋_GB2312" w:hAnsi="仿宋" w:eastAsia="仿宋_GB2312" w:cs="宋体"/>
          <w:color w:val="000000" w:themeColor="text1"/>
          <w:kern w:val="0"/>
          <w:sz w:val="28"/>
          <w:szCs w:val="28"/>
          <w:highlight w:val="none"/>
          <w:lang w:val="zh-CN"/>
          <w14:textFill>
            <w14:solidFill>
              <w14:schemeClr w14:val="tx1"/>
            </w14:solidFill>
          </w14:textFill>
        </w:rPr>
        <w:t>）</w:t>
      </w:r>
      <w:r>
        <w:rPr>
          <w:rStyle w:val="18"/>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。在第一候选中选人无法按选择人需求提供保函时，可由签订合同意向书的的保险公司出具。</w:t>
      </w:r>
    </w:p>
    <w:p>
      <w:pPr>
        <w:pStyle w:val="23"/>
        <w:spacing w:before="0" w:after="0" w:line="59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27" w:name="_Toc4916"/>
      <w:r>
        <w:rPr>
          <w:rStyle w:val="18"/>
          <w:rFonts w:hint="eastAsia" w:ascii="仿宋_GB2312" w:hAnsi="仿宋" w:eastAsia="仿宋_GB2312"/>
          <w:color w:val="000000" w:themeColor="text1"/>
          <w:szCs w:val="28"/>
          <w:highlight w:val="none"/>
          <w14:textFill>
            <w14:solidFill>
              <w14:schemeClr w14:val="tx1"/>
            </w14:solidFill>
          </w14:textFill>
        </w:rPr>
        <w:t>十四、重新比选</w:t>
      </w:r>
      <w:bookmarkEnd w:id="27"/>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有下列情形之一的，比选人将重新比选：</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1）递交比选申请文件截止时间时，申请人少于3个的；</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2）经评审委员会评审后，有效申请人少于3个的；</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3）中选候选人均未与比选人签订合同的；</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4）其他情形。</w:t>
      </w:r>
    </w:p>
    <w:p>
      <w:pPr>
        <w:pStyle w:val="23"/>
        <w:spacing w:before="0" w:after="0" w:line="57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28" w:name="_Toc30922"/>
      <w:r>
        <w:rPr>
          <w:rStyle w:val="18"/>
          <w:rFonts w:hint="eastAsia" w:ascii="仿宋_GB2312" w:hAnsi="仿宋" w:eastAsia="仿宋_GB2312"/>
          <w:color w:val="000000" w:themeColor="text1"/>
          <w:szCs w:val="28"/>
          <w:highlight w:val="none"/>
          <w14:textFill>
            <w14:solidFill>
              <w14:schemeClr w14:val="tx1"/>
            </w14:solidFill>
          </w14:textFill>
        </w:rPr>
        <w:t>十五</w:t>
      </w:r>
      <w:r>
        <w:rPr>
          <w:rStyle w:val="18"/>
          <w:rFonts w:ascii="仿宋_GB2312" w:hAnsi="仿宋" w:eastAsia="仿宋_GB2312"/>
          <w:color w:val="000000" w:themeColor="text1"/>
          <w:szCs w:val="28"/>
          <w:highlight w:val="none"/>
          <w14:textFill>
            <w14:solidFill>
              <w14:schemeClr w14:val="tx1"/>
            </w14:solidFill>
          </w14:textFill>
        </w:rPr>
        <w:t xml:space="preserve"> </w:t>
      </w:r>
      <w:r>
        <w:rPr>
          <w:rStyle w:val="18"/>
          <w:rFonts w:hint="eastAsia" w:ascii="仿宋_GB2312" w:hAnsi="仿宋" w:eastAsia="仿宋_GB2312"/>
          <w:color w:val="000000" w:themeColor="text1"/>
          <w:szCs w:val="28"/>
          <w:highlight w:val="none"/>
          <w14:textFill>
            <w14:solidFill>
              <w14:schemeClr w14:val="tx1"/>
            </w14:solidFill>
          </w14:textFill>
        </w:rPr>
        <w:t>、不再比选</w:t>
      </w:r>
      <w:bookmarkEnd w:id="28"/>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重新比选后有效申请人仍少于</w:t>
      </w:r>
      <w:r>
        <w:rPr>
          <w:rStyle w:val="18"/>
          <w:rFonts w:ascii="仿宋_GB2312" w:hAnsi="仿宋" w:eastAsia="仿宋_GB2312"/>
          <w:color w:val="000000" w:themeColor="text1"/>
          <w:kern w:val="0"/>
          <w:sz w:val="28"/>
          <w:szCs w:val="28"/>
          <w:highlight w:val="none"/>
          <w:lang w:val="zh-CN"/>
          <w14:textFill>
            <w14:solidFill>
              <w14:schemeClr w14:val="tx1"/>
            </w14:solidFill>
          </w14:textFill>
        </w:rPr>
        <w:t>3个，将采取竞争性谈判的方式进行选择。</w:t>
      </w:r>
    </w:p>
    <w:p>
      <w:pPr>
        <w:pStyle w:val="23"/>
        <w:spacing w:before="0" w:after="0" w:line="570" w:lineRule="exact"/>
        <w:ind w:firstLine="560"/>
        <w:outlineLvl w:val="1"/>
        <w:rPr>
          <w:rStyle w:val="18"/>
          <w:rFonts w:ascii="仿宋_GB2312" w:hAnsi="仿宋" w:eastAsia="仿宋_GB2312"/>
          <w:color w:val="000000" w:themeColor="text1"/>
          <w:szCs w:val="28"/>
          <w:highlight w:val="none"/>
          <w14:textFill>
            <w14:solidFill>
              <w14:schemeClr w14:val="tx1"/>
            </w14:solidFill>
          </w14:textFill>
        </w:rPr>
      </w:pPr>
      <w:bookmarkStart w:id="29" w:name="_Toc6877"/>
      <w:r>
        <w:rPr>
          <w:rStyle w:val="18"/>
          <w:rFonts w:hint="eastAsia" w:ascii="仿宋_GB2312" w:hAnsi="仿宋" w:eastAsia="仿宋_GB2312"/>
          <w:color w:val="000000" w:themeColor="text1"/>
          <w:szCs w:val="28"/>
          <w:highlight w:val="none"/>
          <w14:textFill>
            <w14:solidFill>
              <w14:schemeClr w14:val="tx1"/>
            </w14:solidFill>
          </w14:textFill>
        </w:rPr>
        <w:t>十六、</w:t>
      </w:r>
      <w:r>
        <w:rPr>
          <w:rStyle w:val="18"/>
          <w:rFonts w:ascii="仿宋_GB2312" w:hAnsi="仿宋" w:eastAsia="仿宋_GB2312"/>
          <w:color w:val="000000" w:themeColor="text1"/>
          <w:szCs w:val="28"/>
          <w:highlight w:val="none"/>
          <w14:textFill>
            <w14:solidFill>
              <w14:schemeClr w14:val="tx1"/>
            </w14:solidFill>
          </w14:textFill>
        </w:rPr>
        <w:t xml:space="preserve"> </w:t>
      </w:r>
      <w:r>
        <w:rPr>
          <w:rStyle w:val="18"/>
          <w:rFonts w:hint="eastAsia" w:ascii="仿宋_GB2312" w:hAnsi="仿宋" w:eastAsia="仿宋_GB2312"/>
          <w:color w:val="000000" w:themeColor="text1"/>
          <w:szCs w:val="28"/>
          <w:highlight w:val="none"/>
          <w14:textFill>
            <w14:solidFill>
              <w14:schemeClr w14:val="tx1"/>
            </w14:solidFill>
          </w14:textFill>
        </w:rPr>
        <w:t>纪律和监督</w:t>
      </w:r>
      <w:bookmarkEnd w:id="29"/>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 xml:space="preserve">1、 </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对比选人的纪律要求：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比选人不得泄漏比选活动中应当保密的情况和资料，不得与申请人串通损害公司利益或者他人合法权益。</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2、对申请人的纪律要求：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申请人不得相互串通或者与比选人串通，不得向比选人或者评审委员会成员行贿谋取中选，不得以他人名义申请或者以其他方式弄虚作假骗取中选；申请人不得以任何方式干扰、影响评审工作。</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3、对评审委员会成员的纪律要求：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8"/>
          <w:rFonts w:hint="eastAsia" w:ascii="仿宋_GB2312" w:hAnsi="仿宋" w:eastAsia="仿宋_GB2312"/>
          <w:color w:val="000000" w:themeColor="text1"/>
          <w:kern w:val="0"/>
          <w:sz w:val="28"/>
          <w:szCs w:val="28"/>
          <w:highlight w:val="none"/>
          <w14:textFill>
            <w14:solidFill>
              <w14:schemeClr w14:val="tx1"/>
            </w14:solidFill>
          </w14:textFill>
        </w:rPr>
        <w:t>五</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章“评审办法”没有规定的评审因素和标准进行评审。</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 xml:space="preserve">4、 </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对与评审活动有关的工作人员的纪律要求：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与评审活动有关的工作人员不得收受他人的财物或者其它好处，不得向他人透漏对</w:t>
      </w:r>
      <w:r>
        <w:rPr>
          <w:rStyle w:val="18"/>
          <w:rFonts w:hint="eastAsia" w:ascii="仿宋_GB2312" w:hAnsi="仿宋" w:eastAsia="仿宋_GB2312"/>
          <w:color w:val="000000" w:themeColor="text1"/>
          <w:kern w:val="0"/>
          <w:sz w:val="28"/>
          <w:szCs w:val="28"/>
          <w:highlight w:val="none"/>
          <w14:textFill>
            <w14:solidFill>
              <w14:schemeClr w14:val="tx1"/>
            </w14:solidFill>
          </w14:textFill>
        </w:rPr>
        <w:t>比选申请</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文件的评审和比较、中选候选人的推荐情况以及评审有关的其他情况。在评审活动中，与评审活动有关的工作人员不得擅离职守，影响评审程序正常进行。</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 xml:space="preserve">5 </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、投诉：</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申请人和其他利害关系人认为本次比选活动违反相关规定的，有权向</w:t>
      </w:r>
      <w:r>
        <w:rPr>
          <w:rFonts w:hint="eastAsia" w:ascii="仿宋" w:hAnsi="仿宋" w:eastAsia="仿宋" w:cs="Calibri"/>
          <w:color w:val="000000" w:themeColor="text1"/>
          <w:kern w:val="0"/>
          <w:sz w:val="28"/>
          <w:szCs w:val="28"/>
          <w:highlight w:val="none"/>
          <w:lang w:val="zh-CN"/>
          <w14:textFill>
            <w14:solidFill>
              <w14:schemeClr w14:val="tx1"/>
            </w14:solidFill>
          </w14:textFill>
        </w:rPr>
        <w:t>福建省南平市高速公路有限责任公司</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监察部投诉。</w:t>
      </w:r>
    </w:p>
    <w:p>
      <w:pPr>
        <w:pStyle w:val="83"/>
        <w:snapToGrid w:val="0"/>
        <w:spacing w:line="660" w:lineRule="exact"/>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ascii="仿宋_GB2312" w:hAnsi="仿宋" w:eastAsia="仿宋_GB2312" w:cs="Calibri"/>
          <w:bCs/>
          <w:color w:val="000000" w:themeColor="text1"/>
          <w:sz w:val="28"/>
          <w:szCs w:val="28"/>
          <w:highlight w:val="none"/>
          <w14:textFill>
            <w14:solidFill>
              <w14:schemeClr w14:val="tx1"/>
            </w14:solidFill>
          </w14:textFill>
        </w:rPr>
        <w:br w:type="page"/>
      </w:r>
    </w:p>
    <w:p>
      <w:pPr>
        <w:pStyle w:val="83"/>
        <w:snapToGrid w:val="0"/>
        <w:spacing w:line="660" w:lineRule="exact"/>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附件</w:t>
      </w:r>
      <w:r>
        <w:rPr>
          <w:rStyle w:val="18"/>
          <w:rFonts w:ascii="仿宋_GB2312" w:hAnsi="仿宋" w:eastAsia="仿宋_GB2312" w:cs="Calibri"/>
          <w:bCs/>
          <w:color w:val="000000" w:themeColor="text1"/>
          <w:sz w:val="28"/>
          <w:szCs w:val="28"/>
          <w:highlight w:val="none"/>
          <w14:textFill>
            <w14:solidFill>
              <w14:schemeClr w14:val="tx1"/>
            </w14:solidFill>
          </w14:textFill>
        </w:rPr>
        <w:t>A</w:t>
      </w:r>
    </w:p>
    <w:p>
      <w:pPr>
        <w:pStyle w:val="83"/>
        <w:snapToGrid w:val="0"/>
        <w:spacing w:line="660" w:lineRule="exact"/>
        <w:jc w:val="center"/>
        <w:rPr>
          <w:rStyle w:val="18"/>
          <w:rFonts w:ascii="仿宋_GB2312" w:hAnsi="仿宋" w:eastAsia="仿宋_GB2312" w:cs="Calibri"/>
          <w:b/>
          <w:bCs/>
          <w:color w:val="000000" w:themeColor="text1"/>
          <w:sz w:val="36"/>
          <w:szCs w:val="28"/>
          <w:highlight w:val="none"/>
          <w14:textFill>
            <w14:solidFill>
              <w14:schemeClr w14:val="tx1"/>
            </w14:solidFill>
          </w14:textFill>
        </w:rPr>
      </w:pPr>
      <w:r>
        <w:rPr>
          <w:rStyle w:val="18"/>
          <w:rFonts w:hint="eastAsia" w:ascii="仿宋_GB2312" w:hAnsi="仿宋" w:eastAsia="仿宋_GB2312" w:cs="Calibri"/>
          <w:b/>
          <w:bCs/>
          <w:color w:val="000000" w:themeColor="text1"/>
          <w:sz w:val="36"/>
          <w:szCs w:val="28"/>
          <w:highlight w:val="none"/>
          <w14:textFill>
            <w14:solidFill>
              <w14:schemeClr w14:val="tx1"/>
            </w14:solidFill>
          </w14:textFill>
        </w:rPr>
        <w:t>参选报名函</w:t>
      </w:r>
    </w:p>
    <w:p>
      <w:pPr>
        <w:pStyle w:val="83"/>
        <w:snapToGrid w:val="0"/>
        <w:spacing w:line="660" w:lineRule="exact"/>
        <w:jc w:val="left"/>
        <w:rPr>
          <w:rStyle w:val="18"/>
          <w:rFonts w:ascii="仿宋_GB2312" w:hAnsi="仿宋" w:eastAsia="仿宋_GB2312" w:cs="Calibri"/>
          <w:b/>
          <w:bCs/>
          <w:color w:val="000000" w:themeColor="text1"/>
          <w:sz w:val="36"/>
          <w:szCs w:val="28"/>
          <w:highlight w:val="none"/>
          <w14:textFill>
            <w14:solidFill>
              <w14:schemeClr w14:val="tx1"/>
            </w14:solidFill>
          </w14:textFill>
        </w:rPr>
      </w:pPr>
      <w:r>
        <w:rPr>
          <w:rStyle w:val="18"/>
          <w:rFonts w:hint="eastAsia" w:ascii="仿宋_GB2312" w:hAnsi="仿宋" w:eastAsia="仿宋_GB2312"/>
          <w:b/>
          <w:bCs/>
          <w:color w:val="000000" w:themeColor="text1"/>
          <w:sz w:val="28"/>
          <w:szCs w:val="28"/>
          <w:highlight w:val="none"/>
          <w14:textFill>
            <w14:solidFill>
              <w14:schemeClr w14:val="tx1"/>
            </w14:solidFill>
          </w14:textFill>
        </w:rPr>
        <w:t>南平高速建设有限公司</w:t>
      </w:r>
      <w:r>
        <w:rPr>
          <w:rStyle w:val="18"/>
          <w:rFonts w:hint="eastAsia" w:ascii="仿宋_GB2312" w:hAnsi="仿宋" w:eastAsia="仿宋_GB2312"/>
          <w:b/>
          <w:color w:val="000000" w:themeColor="text1"/>
          <w:sz w:val="28"/>
          <w:szCs w:val="28"/>
          <w:highlight w:val="none"/>
          <w14:textFill>
            <w14:solidFill>
              <w14:schemeClr w14:val="tx1"/>
            </w14:solidFill>
          </w14:textFill>
        </w:rPr>
        <w:t>：</w:t>
      </w:r>
    </w:p>
    <w:p>
      <w:pPr>
        <w:spacing w:line="800" w:lineRule="exact"/>
        <w:ind w:firstLine="560" w:firstLineChars="200"/>
        <w:jc w:val="left"/>
        <w:rPr>
          <w:rStyle w:val="18"/>
          <w:rFonts w:hint="eastAsia"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本公司申请参加</w:t>
      </w:r>
      <w:r>
        <w:rPr>
          <w:rStyle w:val="18"/>
          <w:rFonts w:hint="eastAsia" w:ascii="仿宋_GB2312" w:hAnsi="仿宋" w:eastAsia="仿宋_GB2312" w:cs="Calibri"/>
          <w:b w:val="0"/>
          <w:bCs/>
          <w:color w:val="000000" w:themeColor="text1"/>
          <w:sz w:val="28"/>
          <w:szCs w:val="28"/>
          <w:highlight w:val="none"/>
          <w:lang w:val="en-US" w:eastAsia="zh-CN"/>
          <w14:textFill>
            <w14:solidFill>
              <w14:schemeClr w14:val="tx1"/>
            </w14:solidFill>
          </w14:textFill>
        </w:rPr>
        <w:t>南平高速建设</w:t>
      </w: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有限公司承建项目</w:t>
      </w:r>
      <w:r>
        <w:rPr>
          <w:rStyle w:val="18"/>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w:t>
      </w: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保险公司</w:t>
      </w:r>
      <w:r>
        <w:rPr>
          <w:rStyle w:val="18"/>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）保证保险的比选，同意遵守比选规则。</w:t>
      </w:r>
    </w:p>
    <w:tbl>
      <w:tblPr>
        <w:tblStyle w:val="15"/>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5415"/>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报价序号</w:t>
            </w:r>
          </w:p>
        </w:tc>
        <w:tc>
          <w:tcPr>
            <w:tcW w:w="541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包括内容</w:t>
            </w:r>
          </w:p>
        </w:tc>
        <w:tc>
          <w:tcPr>
            <w:tcW w:w="1514"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是否参与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包件1</w:t>
            </w:r>
          </w:p>
        </w:tc>
        <w:tc>
          <w:tcPr>
            <w:tcW w:w="5415" w:type="dxa"/>
            <w:vAlign w:val="center"/>
          </w:tcPr>
          <w:p>
            <w:pPr>
              <w:widowControl w:val="0"/>
              <w:jc w:val="cente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施</w:t>
            </w:r>
            <w:r>
              <w:rPr>
                <w:rStyle w:val="18"/>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工合同履约保证保险、</w:t>
            </w: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农民工工资支付履约保险</w:t>
            </w:r>
          </w:p>
        </w:tc>
        <w:tc>
          <w:tcPr>
            <w:tcW w:w="1514" w:type="dxa"/>
            <w:vAlign w:val="center"/>
          </w:tcPr>
          <w:p>
            <w:pPr>
              <w:widowControl w:val="0"/>
              <w:jc w:val="center"/>
              <w:rPr>
                <w:rStyle w:val="18"/>
                <w:rFonts w:hint="default" w:ascii="仿宋_GB2312" w:hAnsi="仿宋" w:cs="微软雅黑"/>
                <w:b/>
                <w:color w:val="000000" w:themeColor="text1"/>
                <w:sz w:val="28"/>
                <w:szCs w:val="28"/>
                <w:highlight w:val="none"/>
                <w:u w:val="singl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包件2</w:t>
            </w:r>
          </w:p>
        </w:tc>
        <w:tc>
          <w:tcPr>
            <w:tcW w:w="5415" w:type="dxa"/>
            <w:vAlign w:val="center"/>
          </w:tcPr>
          <w:p>
            <w:pPr>
              <w:widowControl w:val="0"/>
              <w:jc w:val="cente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预付款保证保险</w:t>
            </w:r>
          </w:p>
        </w:tc>
        <w:tc>
          <w:tcPr>
            <w:tcW w:w="1514" w:type="dxa"/>
            <w:vAlign w:val="center"/>
          </w:tcPr>
          <w:p>
            <w:pPr>
              <w:widowControl w:val="0"/>
              <w:jc w:val="center"/>
              <w:rPr>
                <w:rStyle w:val="18"/>
                <w:rFonts w:hint="eastAsia" w:ascii="仿宋_GB2312" w:hAnsi="仿宋" w:cs="微软雅黑"/>
                <w:b/>
                <w:color w:val="000000" w:themeColor="text1"/>
                <w:sz w:val="28"/>
                <w:szCs w:val="28"/>
                <w:highlight w:val="none"/>
                <w:vertAlign w:val="baseline"/>
                <w:lang w:val="en-US" w:eastAsia="zh-CN"/>
                <w14:textFill>
                  <w14:solidFill>
                    <w14:schemeClr w14:val="tx1"/>
                  </w14:solidFill>
                </w14:textFill>
              </w:rPr>
            </w:pPr>
          </w:p>
        </w:tc>
      </w:tr>
    </w:tbl>
    <w:p>
      <w:pPr>
        <w:pStyle w:val="2"/>
        <w:jc w:val="both"/>
        <w:rPr>
          <w:rStyle w:val="18"/>
          <w:rFonts w:hint="default" w:ascii="仿宋_GB2312" w:hAnsi="仿宋" w:eastAsia="仿宋_GB2312" w:cs="Calibri"/>
          <w:bCs/>
          <w:color w:val="000000" w:themeColor="text1"/>
          <w:kern w:val="2"/>
          <w:sz w:val="28"/>
          <w:szCs w:val="28"/>
          <w:highlight w:val="none"/>
          <w:lang w:val="en-US" w:eastAsia="zh-CN" w:bidi="ar-SA"/>
          <w14:textFill>
            <w14:solidFill>
              <w14:schemeClr w14:val="tx1"/>
            </w14:solidFill>
          </w14:textFill>
        </w:rPr>
      </w:pPr>
      <w:r>
        <w:rPr>
          <w:rStyle w:val="18"/>
          <w:rFonts w:hint="eastAsia" w:ascii="仿宋_GB2312" w:hAnsi="仿宋" w:eastAsia="仿宋_GB2312" w:cs="Calibri"/>
          <w:b/>
          <w:bCs w:val="0"/>
          <w:color w:val="000000" w:themeColor="text1"/>
          <w:kern w:val="2"/>
          <w:sz w:val="24"/>
          <w:szCs w:val="24"/>
          <w:highlight w:val="none"/>
          <w:lang w:val="en-US" w:eastAsia="zh-CN" w:bidi="ar-SA"/>
          <w14:textFill>
            <w14:solidFill>
              <w14:schemeClr w14:val="tx1"/>
            </w14:solidFill>
          </w14:textFill>
        </w:rPr>
        <w:t>注：比选申请人需在参加对应的包件1、包件2中的“是否参与”栏中填“是”或者“否”。本参选报名函所参加的包件需与报价函中参加的包件相对应，否则按废标处理。</w:t>
      </w:r>
    </w:p>
    <w:p>
      <w:pPr>
        <w:pStyle w:val="83"/>
        <w:snapToGrid w:val="0"/>
        <w:spacing w:line="660" w:lineRule="exact"/>
        <w:ind w:firstLine="66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一、比选申请单位全称：</w:t>
      </w:r>
    </w:p>
    <w:p>
      <w:pPr>
        <w:pStyle w:val="83"/>
        <w:snapToGrid w:val="0"/>
        <w:spacing w:line="660" w:lineRule="exact"/>
        <w:ind w:firstLine="66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二、联系人信息</w:t>
      </w:r>
    </w:p>
    <w:p>
      <w:pPr>
        <w:pStyle w:val="83"/>
        <w:snapToGrid w:val="0"/>
        <w:spacing w:line="660" w:lineRule="exact"/>
        <w:ind w:firstLine="840" w:firstLineChars="3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联系人姓名：</w:t>
      </w: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8"/>
          <w:rFonts w:hint="eastAsia" w:ascii="仿宋_GB2312" w:hAnsi="仿宋" w:eastAsia="仿宋_GB2312" w:cs="Calibri"/>
          <w:bCs/>
          <w:color w:val="000000" w:themeColor="text1"/>
          <w:sz w:val="28"/>
          <w:szCs w:val="28"/>
          <w:highlight w:val="none"/>
          <w14:textFill>
            <w14:solidFill>
              <w14:schemeClr w14:val="tx1"/>
            </w14:solidFill>
          </w14:textFill>
        </w:rPr>
        <w:t>职务：</w:t>
      </w:r>
    </w:p>
    <w:p>
      <w:pPr>
        <w:pStyle w:val="83"/>
        <w:snapToGrid w:val="0"/>
        <w:spacing w:line="660" w:lineRule="exact"/>
        <w:ind w:firstLine="840" w:firstLineChars="3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联系电话：</w:t>
      </w: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w:t>
      </w:r>
    </w:p>
    <w:p>
      <w:pPr>
        <w:pStyle w:val="83"/>
        <w:snapToGrid w:val="0"/>
        <w:spacing w:line="660" w:lineRule="exact"/>
        <w:ind w:firstLine="840" w:firstLineChars="300"/>
        <w:rPr>
          <w:rStyle w:val="18"/>
          <w:rFonts w:ascii="仿宋_GB2312" w:hAnsi="仿宋" w:eastAsia="仿宋_GB2312" w:cs="Calibri"/>
          <w:bCs/>
          <w:color w:val="000000" w:themeColor="text1"/>
          <w:sz w:val="28"/>
          <w:szCs w:val="28"/>
          <w:highlight w:val="none"/>
          <w14:textFill>
            <w14:solidFill>
              <w14:schemeClr w14:val="tx1"/>
            </w14:solidFill>
          </w14:textFill>
        </w:rPr>
      </w:pPr>
    </w:p>
    <w:p>
      <w:pPr>
        <w:pStyle w:val="83"/>
        <w:snapToGrid w:val="0"/>
        <w:spacing w:line="660" w:lineRule="exact"/>
        <w:ind w:firstLine="1960" w:firstLineChars="70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比选申请人（加盖公章）：</w:t>
      </w:r>
    </w:p>
    <w:p>
      <w:pPr>
        <w:pStyle w:val="83"/>
        <w:snapToGrid w:val="0"/>
        <w:spacing w:line="660" w:lineRule="exact"/>
        <w:ind w:firstLine="660"/>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ascii="仿宋_GB2312" w:hAnsi="仿宋" w:eastAsia="仿宋_GB2312" w:cs="Calibri"/>
          <w:bCs/>
          <w:color w:val="000000" w:themeColor="text1"/>
          <w:sz w:val="28"/>
          <w:szCs w:val="28"/>
          <w:highlight w:val="none"/>
          <w14:textFill>
            <w14:solidFill>
              <w14:schemeClr w14:val="tx1"/>
            </w14:solidFill>
          </w14:textFill>
        </w:rPr>
        <w:t xml:space="preserve">         日期：</w:t>
      </w:r>
    </w:p>
    <w:p>
      <w:pPr>
        <w:pStyle w:val="83"/>
        <w:snapToGrid w:val="0"/>
        <w:spacing w:line="660" w:lineRule="exact"/>
        <w:rPr>
          <w:rStyle w:val="18"/>
          <w:rFonts w:ascii="仿宋_GB2312" w:hAnsi="仿宋" w:eastAsia="仿宋_GB2312" w:cs="Calibri"/>
          <w:bCs/>
          <w:color w:val="000000" w:themeColor="text1"/>
          <w:sz w:val="28"/>
          <w:szCs w:val="28"/>
          <w:highlight w:val="none"/>
          <w14:textFill>
            <w14:solidFill>
              <w14:schemeClr w14:val="tx1"/>
            </w14:solidFill>
          </w14:textFill>
        </w:rPr>
      </w:pPr>
    </w:p>
    <w:p>
      <w:pPr>
        <w:pStyle w:val="83"/>
        <w:snapToGrid w:val="0"/>
        <w:spacing w:line="660" w:lineRule="exact"/>
        <w:rPr>
          <w:rStyle w:val="18"/>
          <w:rFonts w:ascii="仿宋_GB2312" w:hAnsi="仿宋" w:eastAsia="仿宋_GB2312" w:cs="Calibri"/>
          <w:bCs/>
          <w:color w:val="000000" w:themeColor="text1"/>
          <w:sz w:val="28"/>
          <w:szCs w:val="28"/>
          <w:highlight w:val="none"/>
          <w14:textFill>
            <w14:solidFill>
              <w14:schemeClr w14:val="tx1"/>
            </w14:solidFill>
          </w14:textFill>
        </w:rPr>
      </w:pPr>
    </w:p>
    <w:p>
      <w:pPr>
        <w:pStyle w:val="83"/>
        <w:snapToGrid w:val="0"/>
        <w:spacing w:line="660" w:lineRule="exact"/>
        <w:rPr>
          <w:rStyle w:val="18"/>
          <w:rFonts w:ascii="仿宋_GB2312" w:hAnsi="仿宋" w:eastAsia="仿宋_GB2312" w:cs="Calibri"/>
          <w:bCs/>
          <w:color w:val="000000" w:themeColor="text1"/>
          <w:sz w:val="28"/>
          <w:szCs w:val="28"/>
          <w:highlight w:val="none"/>
          <w14:textFill>
            <w14:solidFill>
              <w14:schemeClr w14:val="tx1"/>
            </w14:solidFill>
          </w14:textFill>
        </w:rPr>
      </w:pPr>
    </w:p>
    <w:p>
      <w:pPr>
        <w:pStyle w:val="83"/>
        <w:snapToGrid w:val="0"/>
        <w:spacing w:line="660" w:lineRule="exact"/>
        <w:rPr>
          <w:rStyle w:val="18"/>
          <w:rFonts w:ascii="仿宋_GB2312" w:hAnsi="仿宋" w:eastAsia="仿宋_GB2312" w:cs="Calibri"/>
          <w:bCs/>
          <w:color w:val="000000" w:themeColor="text1"/>
          <w:sz w:val="28"/>
          <w:szCs w:val="28"/>
          <w:highlight w:val="none"/>
          <w14:textFill>
            <w14:solidFill>
              <w14:schemeClr w14:val="tx1"/>
            </w14:solidFill>
          </w14:textFill>
        </w:rPr>
      </w:pPr>
    </w:p>
    <w:p>
      <w:pPr>
        <w:pStyle w:val="23"/>
        <w:spacing w:before="360" w:line="360" w:lineRule="auto"/>
        <w:ind w:firstLine="0" w:firstLineChars="0"/>
        <w:jc w:val="both"/>
        <w:outlineLvl w:val="1"/>
        <w:rPr>
          <w:rStyle w:val="18"/>
          <w:rFonts w:hint="default" w:ascii="仿宋_GB2312" w:hAnsi="仿宋" w:eastAsia="仿宋_GB2312" w:cstheme="minorBidi"/>
          <w:bCs w:val="0"/>
          <w:color w:val="000000" w:themeColor="text1"/>
          <w:sz w:val="36"/>
          <w:highlight w:val="none"/>
          <w:lang w:val="en-US" w:eastAsia="zh-CN"/>
          <w14:textFill>
            <w14:solidFill>
              <w14:schemeClr w14:val="tx1"/>
            </w14:solidFill>
          </w14:textFill>
        </w:rPr>
      </w:pPr>
      <w:r>
        <w:rPr>
          <w:rStyle w:val="18"/>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t>保函模板1</w:t>
      </w:r>
    </w:p>
    <w:p>
      <w:pPr>
        <w:autoSpaceDE w:val="0"/>
        <w:autoSpaceDN w:val="0"/>
        <w:spacing w:beforeAutospacing="0" w:afterAutospacing="0" w:line="319" w:lineRule="exact"/>
        <w:jc w:val="center"/>
        <w:outlineLvl w:val="0"/>
        <w:rPr>
          <w:rFonts w:hint="eastAsia"/>
          <w:highlight w:val="none"/>
        </w:rPr>
      </w:pPr>
      <w:bookmarkStart w:id="30" w:name="_Toc29948"/>
      <w:bookmarkStart w:id="31" w:name="_Toc10423"/>
      <w:r>
        <w:rPr>
          <w:rFonts w:hint="eastAsia" w:ascii="宋体" w:hAnsi="宋体" w:eastAsia="宋体" w:cs="宋体"/>
          <w:b/>
          <w:bCs/>
          <w:color w:val="000000"/>
          <w:spacing w:val="8"/>
          <w:w w:val="97"/>
          <w:kern w:val="0"/>
          <w:sz w:val="31"/>
          <w:highlight w:val="none"/>
          <w:lang w:val="en-US" w:eastAsia="zh-CN"/>
        </w:rPr>
        <w:t>****</w:t>
      </w:r>
      <w:r>
        <w:rPr>
          <w:rFonts w:ascii="宋体" w:hAnsi="宋体" w:eastAsia="宋体" w:cs="宋体"/>
          <w:b/>
          <w:bCs/>
          <w:color w:val="000000"/>
          <w:spacing w:val="5"/>
          <w:w w:val="98"/>
          <w:kern w:val="0"/>
          <w:sz w:val="31"/>
          <w:highlight w:val="none"/>
        </w:rPr>
        <w:t>保</w:t>
      </w:r>
      <w:r>
        <w:rPr>
          <w:rFonts w:ascii="宋体" w:hAnsi="宋体" w:eastAsia="宋体" w:cs="宋体"/>
          <w:b/>
          <w:bCs/>
          <w:color w:val="000000"/>
          <w:spacing w:val="12"/>
          <w:w w:val="95"/>
          <w:kern w:val="0"/>
          <w:sz w:val="31"/>
          <w:highlight w:val="none"/>
        </w:rPr>
        <w:t>险</w:t>
      </w:r>
      <w:r>
        <w:rPr>
          <w:rFonts w:hint="eastAsia" w:ascii="宋体" w:hAnsi="宋体" w:cs="宋体"/>
          <w:b/>
          <w:bCs/>
          <w:color w:val="000000"/>
          <w:spacing w:val="2"/>
          <w:w w:val="96"/>
          <w:kern w:val="0"/>
          <w:sz w:val="31"/>
          <w:highlight w:val="none"/>
          <w:lang w:val="en-US" w:eastAsia="zh-CN"/>
        </w:rPr>
        <w:t>***</w:t>
      </w:r>
      <w:r>
        <w:rPr>
          <w:rFonts w:ascii="宋体" w:hAnsi="宋体" w:eastAsia="宋体" w:cs="宋体"/>
          <w:b/>
          <w:bCs/>
          <w:color w:val="000000"/>
          <w:spacing w:val="-2"/>
          <w:w w:val="101"/>
          <w:kern w:val="0"/>
          <w:sz w:val="31"/>
          <w:highlight w:val="none"/>
        </w:rPr>
        <w:t>公</w:t>
      </w:r>
      <w:r>
        <w:rPr>
          <w:rFonts w:ascii="宋体" w:hAnsi="宋体" w:eastAsia="宋体" w:cs="宋体"/>
          <w:b/>
          <w:bCs/>
          <w:color w:val="000000"/>
          <w:spacing w:val="5"/>
          <w:w w:val="98"/>
          <w:kern w:val="0"/>
          <w:sz w:val="31"/>
          <w:highlight w:val="none"/>
        </w:rPr>
        <w:t>司</w:t>
      </w:r>
      <w:r>
        <w:rPr>
          <w:rFonts w:ascii="宋体" w:hAnsi="宋体" w:eastAsia="宋体" w:cs="宋体"/>
          <w:b/>
          <w:bCs/>
          <w:color w:val="000000"/>
          <w:spacing w:val="12"/>
          <w:w w:val="95"/>
          <w:kern w:val="0"/>
          <w:sz w:val="31"/>
          <w:highlight w:val="none"/>
        </w:rPr>
        <w:t>建</w:t>
      </w:r>
      <w:r>
        <w:rPr>
          <w:rFonts w:ascii="宋体" w:hAnsi="宋体" w:eastAsia="宋体" w:cs="宋体"/>
          <w:b/>
          <w:bCs/>
          <w:color w:val="000000"/>
          <w:spacing w:val="2"/>
          <w:w w:val="96"/>
          <w:kern w:val="0"/>
          <w:sz w:val="31"/>
          <w:highlight w:val="none"/>
        </w:rPr>
        <w:t>设</w:t>
      </w:r>
      <w:r>
        <w:rPr>
          <w:rFonts w:ascii="宋体" w:hAnsi="宋体" w:eastAsia="宋体" w:cs="宋体"/>
          <w:b/>
          <w:bCs/>
          <w:color w:val="000000"/>
          <w:spacing w:val="0"/>
          <w:kern w:val="0"/>
          <w:sz w:val="31"/>
          <w:highlight w:val="none"/>
        </w:rPr>
        <w:t>工程</w:t>
      </w:r>
      <w:bookmarkEnd w:id="30"/>
      <w:bookmarkEnd w:id="31"/>
    </w:p>
    <w:p>
      <w:pPr>
        <w:autoSpaceDE w:val="0"/>
        <w:autoSpaceDN w:val="0"/>
        <w:spacing w:beforeAutospacing="0" w:afterAutospacing="0" w:line="181" w:lineRule="exact"/>
        <w:jc w:val="center"/>
        <w:rPr>
          <w:rFonts w:hint="eastAsia"/>
          <w:highlight w:val="none"/>
        </w:rPr>
      </w:pPr>
    </w:p>
    <w:p>
      <w:pPr>
        <w:autoSpaceDE w:val="0"/>
        <w:autoSpaceDN w:val="0"/>
        <w:spacing w:beforeAutospacing="0" w:afterAutospacing="0" w:line="318" w:lineRule="exact"/>
        <w:ind w:left="1576"/>
        <w:jc w:val="center"/>
        <w:outlineLvl w:val="0"/>
        <w:rPr>
          <w:rFonts w:hint="eastAsia"/>
          <w:highlight w:val="none"/>
        </w:rPr>
      </w:pPr>
      <w:bookmarkStart w:id="32" w:name="_Toc27368"/>
      <w:bookmarkStart w:id="33" w:name="_Toc28384"/>
      <w:r>
        <w:rPr>
          <w:rFonts w:ascii="宋体" w:hAnsi="宋体" w:eastAsia="宋体" w:cs="宋体"/>
          <w:b/>
          <w:bCs/>
          <w:color w:val="000000"/>
          <w:spacing w:val="8"/>
          <w:w w:val="97"/>
          <w:kern w:val="0"/>
          <w:sz w:val="31"/>
          <w:highlight w:val="none"/>
        </w:rPr>
        <w:t>履</w:t>
      </w:r>
      <w:r>
        <w:rPr>
          <w:rFonts w:ascii="宋体" w:hAnsi="宋体" w:eastAsia="宋体" w:cs="宋体"/>
          <w:b/>
          <w:bCs/>
          <w:color w:val="000000"/>
          <w:spacing w:val="6"/>
          <w:w w:val="96"/>
          <w:kern w:val="0"/>
          <w:sz w:val="31"/>
          <w:highlight w:val="none"/>
        </w:rPr>
        <w:t>约</w:t>
      </w:r>
      <w:r>
        <w:rPr>
          <w:rFonts w:ascii="宋体" w:hAnsi="宋体" w:eastAsia="宋体" w:cs="宋体"/>
          <w:b/>
          <w:bCs/>
          <w:color w:val="000000"/>
          <w:spacing w:val="24"/>
          <w:w w:val="91"/>
          <w:kern w:val="0"/>
          <w:sz w:val="31"/>
          <w:highlight w:val="none"/>
        </w:rPr>
        <w:t>保</w:t>
      </w:r>
      <w:r>
        <w:rPr>
          <w:rFonts w:ascii="宋体" w:hAnsi="宋体" w:eastAsia="宋体" w:cs="宋体"/>
          <w:b/>
          <w:bCs/>
          <w:color w:val="000000"/>
          <w:spacing w:val="-10"/>
          <w:w w:val="96"/>
          <w:kern w:val="0"/>
          <w:sz w:val="31"/>
          <w:highlight w:val="none"/>
        </w:rPr>
        <w:t>证</w:t>
      </w:r>
      <w:r>
        <w:rPr>
          <w:rFonts w:ascii="宋体" w:hAnsi="宋体" w:eastAsia="宋体" w:cs="宋体"/>
          <w:b/>
          <w:bCs/>
          <w:color w:val="000000"/>
          <w:spacing w:val="1"/>
          <w:kern w:val="0"/>
          <w:sz w:val="31"/>
          <w:highlight w:val="none"/>
        </w:rPr>
        <w:t>保</w:t>
      </w:r>
      <w:r>
        <w:rPr>
          <w:rFonts w:ascii="宋体" w:hAnsi="宋体" w:eastAsia="宋体" w:cs="宋体"/>
          <w:b/>
          <w:bCs/>
          <w:color w:val="000000"/>
          <w:spacing w:val="0"/>
          <w:kern w:val="0"/>
          <w:sz w:val="31"/>
          <w:highlight w:val="none"/>
        </w:rPr>
        <w:t>险</w:t>
      </w:r>
      <w:r>
        <w:rPr>
          <w:rFonts w:ascii="宋体" w:hAnsi="宋体" w:eastAsia="宋体" w:cs="宋体"/>
          <w:b/>
          <w:bCs/>
          <w:color w:val="000000"/>
          <w:spacing w:val="2"/>
          <w:w w:val="99"/>
          <w:kern w:val="0"/>
          <w:sz w:val="31"/>
          <w:highlight w:val="none"/>
        </w:rPr>
        <w:t>（</w:t>
      </w:r>
      <w:r>
        <w:rPr>
          <w:rFonts w:ascii="宋体" w:hAnsi="宋体" w:eastAsia="宋体" w:cs="宋体"/>
          <w:b/>
          <w:bCs/>
          <w:color w:val="000000"/>
          <w:spacing w:val="0"/>
          <w:kern w:val="0"/>
          <w:sz w:val="31"/>
          <w:highlight w:val="none"/>
        </w:rPr>
        <w:t>凭证</w:t>
      </w:r>
      <w:r>
        <w:rPr>
          <w:rFonts w:ascii="宋体" w:hAnsi="宋体" w:eastAsia="宋体" w:cs="宋体"/>
          <w:b/>
          <w:bCs/>
          <w:color w:val="000000"/>
          <w:spacing w:val="-8"/>
          <w:w w:val="103"/>
          <w:kern w:val="0"/>
          <w:sz w:val="31"/>
          <w:highlight w:val="none"/>
        </w:rPr>
        <w:t>）</w:t>
      </w:r>
      <w:bookmarkEnd w:id="32"/>
      <w:bookmarkEnd w:id="33"/>
    </w:p>
    <w:p>
      <w:pPr>
        <w:pStyle w:val="22"/>
        <w:ind w:firstLine="3694" w:firstLineChars="1600"/>
        <w:outlineLvl w:val="0"/>
        <w:rPr>
          <w:rFonts w:hint="eastAsia" w:ascii="仿宋" w:hAnsi="仿宋" w:eastAsia="仿宋" w:cs="仿宋"/>
          <w:bCs/>
          <w:color w:val="000000"/>
          <w:spacing w:val="0"/>
          <w:kern w:val="0"/>
          <w:sz w:val="23"/>
          <w:highlight w:val="none"/>
          <w:lang w:val="en-US" w:eastAsia="zh-CN"/>
        </w:rPr>
      </w:pPr>
      <w:bookmarkStart w:id="34" w:name="_Toc13311"/>
      <w:bookmarkStart w:id="35" w:name="_Toc14703"/>
      <w:r>
        <w:rPr>
          <w:rFonts w:ascii="仿宋" w:hAnsi="仿宋" w:eastAsia="仿宋" w:cs="仿宋"/>
          <w:bCs/>
          <w:color w:val="000000"/>
          <w:spacing w:val="0"/>
          <w:kern w:val="0"/>
          <w:sz w:val="23"/>
          <w:highlight w:val="none"/>
        </w:rPr>
        <w:t>保单编号：</w:t>
      </w:r>
      <w:bookmarkEnd w:id="34"/>
      <w:bookmarkEnd w:id="35"/>
      <w:r>
        <w:rPr>
          <w:rFonts w:hint="eastAsia" w:ascii="仿宋" w:hAnsi="仿宋" w:eastAsia="仿宋" w:cs="仿宋"/>
          <w:bCs/>
          <w:color w:val="000000"/>
          <w:spacing w:val="0"/>
          <w:kern w:val="0"/>
          <w:sz w:val="23"/>
          <w:highlight w:val="none"/>
          <w:lang w:val="en-US" w:eastAsia="zh-CN"/>
        </w:rPr>
        <w:t xml:space="preserve">                   </w:t>
      </w:r>
    </w:p>
    <w:p>
      <w:pPr>
        <w:autoSpaceDE w:val="0"/>
        <w:autoSpaceDN w:val="0"/>
        <w:spacing w:beforeAutospacing="0" w:afterAutospacing="0" w:line="246" w:lineRule="exact"/>
        <w:ind w:left="160"/>
        <w:jc w:val="left"/>
        <w:outlineLvl w:val="0"/>
        <w:rPr>
          <w:rFonts w:ascii="仿宋" w:hAnsi="仿宋" w:eastAsia="仿宋" w:cs="仿宋"/>
          <w:bCs/>
          <w:color w:val="000000"/>
          <w:spacing w:val="-1"/>
          <w:w w:val="100"/>
          <w:kern w:val="0"/>
          <w:sz w:val="23"/>
          <w:highlight w:val="none"/>
        </w:rPr>
      </w:pPr>
      <w:bookmarkStart w:id="36" w:name="_Toc1128"/>
      <w:bookmarkStart w:id="37" w:name="_Toc5506"/>
      <w:r>
        <w:rPr>
          <w:rFonts w:ascii="仿宋" w:hAnsi="仿宋" w:eastAsia="仿宋" w:cs="仿宋"/>
          <w:bCs/>
          <w:color w:val="000000"/>
          <w:spacing w:val="0"/>
          <w:kern w:val="0"/>
          <w:sz w:val="23"/>
          <w:highlight w:val="none"/>
          <w:u w:val="single"/>
        </w:rPr>
        <w:t>（</w:t>
      </w:r>
      <w:r>
        <w:rPr>
          <w:rFonts w:ascii="仿宋" w:hAnsi="仿宋" w:eastAsia="仿宋" w:cs="仿宋"/>
          <w:bCs/>
          <w:color w:val="000000"/>
          <w:spacing w:val="0"/>
          <w:kern w:val="0"/>
          <w:sz w:val="23"/>
          <w:highlight w:val="none"/>
        </w:rPr>
        <w:t>被保险人名称）</w:t>
      </w:r>
      <w:r>
        <w:rPr>
          <w:rFonts w:ascii="仿宋" w:hAnsi="仿宋" w:eastAsia="仿宋" w:cs="仿宋"/>
          <w:bCs/>
          <w:color w:val="000000"/>
          <w:spacing w:val="-1"/>
          <w:w w:val="100"/>
          <w:kern w:val="0"/>
          <w:sz w:val="23"/>
          <w:highlight w:val="none"/>
        </w:rPr>
        <w:t>：</w:t>
      </w:r>
      <w:bookmarkEnd w:id="36"/>
      <w:bookmarkEnd w:id="37"/>
    </w:p>
    <w:p>
      <w:pPr>
        <w:pStyle w:val="2"/>
        <w:rPr>
          <w:rFonts w:ascii="仿宋" w:hAnsi="仿宋" w:eastAsia="仿宋" w:cs="仿宋"/>
          <w:bCs/>
          <w:color w:val="000000"/>
          <w:spacing w:val="-1"/>
          <w:w w:val="100"/>
          <w:kern w:val="0"/>
          <w:sz w:val="23"/>
          <w:highlight w:val="none"/>
        </w:rPr>
      </w:pPr>
    </w:p>
    <w:p>
      <w:pPr>
        <w:pStyle w:val="106"/>
        <w:spacing w:line="300" w:lineRule="auto"/>
        <w:ind w:firstLine="480" w:firstLineChars="200"/>
        <w:rPr>
          <w:rFonts w:cs="宋体"/>
          <w:highlight w:val="none"/>
        </w:rPr>
      </w:pPr>
      <w:r>
        <w:rPr>
          <w:rFonts w:hint="eastAsia" w:cs="宋体"/>
          <w:highlight w:val="none"/>
        </w:rPr>
        <w:t>鉴于</w:t>
      </w:r>
      <w:r>
        <w:rPr>
          <w:rFonts w:hint="eastAsia" w:hAnsi="Times New Roman" w:cs="宋体"/>
          <w:color w:val="0000FF"/>
          <w:sz w:val="24"/>
          <w:szCs w:val="24"/>
          <w:highlight w:val="none"/>
          <w:u w:val="single"/>
          <w:lang w:val="en-US" w:eastAsia="zh-CN" w:bidi="ar-SA"/>
        </w:rPr>
        <w:t>***</w:t>
      </w:r>
      <w:r>
        <w:rPr>
          <w:rFonts w:hint="eastAsia" w:cs="宋体"/>
          <w:highlight w:val="none"/>
        </w:rPr>
        <w:t>（发包人名称，以下简称</w:t>
      </w:r>
      <w:r>
        <w:rPr>
          <w:highlight w:val="none"/>
        </w:rPr>
        <w:t>“</w:t>
      </w:r>
      <w:r>
        <w:rPr>
          <w:rFonts w:hint="eastAsia" w:cs="宋体"/>
          <w:highlight w:val="none"/>
        </w:rPr>
        <w:t>发包人</w:t>
      </w:r>
      <w:r>
        <w:rPr>
          <w:highlight w:val="none"/>
        </w:rPr>
        <w:t>”</w:t>
      </w:r>
      <w:r>
        <w:rPr>
          <w:rFonts w:hint="eastAsia" w:cs="宋体"/>
          <w:highlight w:val="none"/>
        </w:rPr>
        <w:t>）</w:t>
      </w:r>
      <w:r>
        <w:rPr>
          <w:rFonts w:hint="eastAsia" w:cs="宋体"/>
          <w:highlight w:val="none"/>
          <w:lang w:val="en-US" w:eastAsia="zh-CN"/>
        </w:rPr>
        <w:t>于</w:t>
      </w:r>
      <w:r>
        <w:rPr>
          <w:rFonts w:hint="eastAsia" w:cs="宋体"/>
          <w:highlight w:val="none"/>
          <w:u w:val="single"/>
          <w:lang w:val="en-US" w:eastAsia="zh-CN"/>
        </w:rPr>
        <w:t xml:space="preserve"> 2022 </w:t>
      </w:r>
      <w:r>
        <w:rPr>
          <w:rFonts w:hint="eastAsia" w:cs="宋体"/>
          <w:highlight w:val="none"/>
        </w:rPr>
        <w:t>年</w:t>
      </w:r>
      <w:r>
        <w:rPr>
          <w:rFonts w:hint="eastAsia" w:cs="宋体"/>
          <w:highlight w:val="none"/>
          <w:u w:val="single"/>
          <w:lang w:val="en-US" w:eastAsia="zh-CN"/>
        </w:rPr>
        <w:t xml:space="preserve">   </w:t>
      </w:r>
      <w:r>
        <w:rPr>
          <w:rFonts w:hint="eastAsia" w:cs="宋体"/>
          <w:b w:val="0"/>
          <w:bCs w:val="0"/>
          <w:highlight w:val="none"/>
          <w:u w:val="single"/>
          <w:lang w:val="en-US" w:eastAsia="zh-CN"/>
        </w:rPr>
        <w:t xml:space="preserve"> </w:t>
      </w:r>
      <w:r>
        <w:rPr>
          <w:rFonts w:hint="eastAsia" w:cs="宋体"/>
          <w:highlight w:val="none"/>
        </w:rPr>
        <w:t>月</w:t>
      </w:r>
      <w:r>
        <w:rPr>
          <w:rFonts w:hint="eastAsia" w:cs="宋体"/>
          <w:highlight w:val="none"/>
          <w:u w:val="single"/>
          <w:lang w:val="en-US" w:eastAsia="zh-CN"/>
        </w:rPr>
        <w:t xml:space="preserve">     </w:t>
      </w:r>
      <w:r>
        <w:rPr>
          <w:rFonts w:hint="eastAsia" w:cs="宋体"/>
          <w:highlight w:val="none"/>
        </w:rPr>
        <w:t>日</w:t>
      </w:r>
      <w:r>
        <w:rPr>
          <w:rFonts w:hint="eastAsia" w:cs="宋体"/>
          <w:highlight w:val="none"/>
          <w:lang w:val="en-US" w:eastAsia="zh-CN"/>
        </w:rPr>
        <w:t>向</w:t>
      </w:r>
      <w:r>
        <w:rPr>
          <w:rFonts w:hint="eastAsia" w:hAnsi="Times New Roman" w:cs="宋体"/>
          <w:color w:val="0000FF"/>
          <w:sz w:val="24"/>
          <w:szCs w:val="24"/>
          <w:highlight w:val="none"/>
          <w:u w:val="single"/>
          <w:lang w:val="en-US" w:eastAsia="zh-CN" w:bidi="ar-SA"/>
        </w:rPr>
        <w:t>XX公司</w:t>
      </w:r>
      <w:r>
        <w:rPr>
          <w:rFonts w:hint="eastAsia" w:cs="宋体"/>
          <w:highlight w:val="none"/>
        </w:rPr>
        <w:t>（承包人名称，以下称</w:t>
      </w:r>
      <w:r>
        <w:rPr>
          <w:highlight w:val="none"/>
        </w:rPr>
        <w:t>“</w:t>
      </w:r>
      <w:r>
        <w:rPr>
          <w:rFonts w:hint="eastAsia" w:cs="宋体"/>
          <w:highlight w:val="none"/>
        </w:rPr>
        <w:t>承包人</w:t>
      </w:r>
      <w:r>
        <w:rPr>
          <w:highlight w:val="none"/>
        </w:rPr>
        <w:t>”</w:t>
      </w:r>
      <w:r>
        <w:rPr>
          <w:rFonts w:hint="eastAsia" w:cs="宋体"/>
          <w:highlight w:val="none"/>
        </w:rPr>
        <w:t>）</w:t>
      </w:r>
      <w:r>
        <w:rPr>
          <w:rFonts w:hint="eastAsia" w:cs="宋体"/>
          <w:highlight w:val="none"/>
          <w:lang w:val="en-US" w:eastAsia="zh-CN"/>
        </w:rPr>
        <w:t>发出中标通知书，确定承包人为</w:t>
      </w:r>
      <w:r>
        <w:rPr>
          <w:rFonts w:hint="eastAsia" w:hAnsi="Times New Roman" w:cs="宋体"/>
          <w:color w:val="0000FF"/>
          <w:sz w:val="24"/>
          <w:szCs w:val="24"/>
          <w:highlight w:val="none"/>
          <w:u w:val="single"/>
          <w:lang w:val="en-US" w:eastAsia="zh-CN" w:bidi="ar-SA"/>
        </w:rPr>
        <w:t>XXX项目</w:t>
      </w:r>
      <w:r>
        <w:rPr>
          <w:rFonts w:hint="eastAsia" w:cs="宋体"/>
          <w:highlight w:val="none"/>
          <w:u w:val="none"/>
          <w:lang w:val="en-US" w:eastAsia="zh-CN"/>
        </w:rPr>
        <w:t>（工程名称）标段的施工中标人</w:t>
      </w:r>
      <w:r>
        <w:rPr>
          <w:rFonts w:hint="eastAsia" w:cs="宋体"/>
          <w:highlight w:val="none"/>
        </w:rPr>
        <w:t>。我方愿意无条件地、不可撤销地就承包人履行与你方订立的合同，向你方提供履约保证保险。</w:t>
      </w:r>
    </w:p>
    <w:p>
      <w:pPr>
        <w:pStyle w:val="106"/>
        <w:spacing w:line="300" w:lineRule="auto"/>
        <w:ind w:firstLine="480" w:firstLineChars="200"/>
        <w:rPr>
          <w:rFonts w:hint="default" w:eastAsia="宋体" w:cs="宋体"/>
          <w:highlight w:val="none"/>
          <w:lang w:val="en-US" w:eastAsia="zh-CN"/>
        </w:rPr>
      </w:pPr>
      <w:r>
        <w:rPr>
          <w:rFonts w:hint="eastAsia"/>
          <w:highlight w:val="none"/>
        </w:rPr>
        <w:t>1. 保险单号</w:t>
      </w:r>
      <w:r>
        <w:rPr>
          <w:rFonts w:hint="eastAsia"/>
          <w:highlight w:val="none"/>
          <w:u w:val="none"/>
        </w:rPr>
        <w:t>：</w:t>
      </w:r>
      <w:r>
        <w:rPr>
          <w:rFonts w:hint="eastAsia" w:hAnsi="宋体" w:cs="宋体"/>
          <w:color w:val="000000"/>
          <w:sz w:val="24"/>
          <w:szCs w:val="24"/>
          <w:highlight w:val="none"/>
          <w:u w:val="single"/>
          <w:lang w:val="en-US" w:eastAsia="zh-CN"/>
        </w:rPr>
        <w:t>******************</w:t>
      </w:r>
      <w:r>
        <w:rPr>
          <w:rFonts w:hint="eastAsia"/>
          <w:highlight w:val="none"/>
          <w:u w:val="none"/>
          <w:lang w:eastAsia="zh-CN"/>
        </w:rPr>
        <w:t>，</w:t>
      </w:r>
      <w:r>
        <w:rPr>
          <w:rFonts w:hint="eastAsia"/>
          <w:highlight w:val="none"/>
          <w:u w:val="none"/>
          <w:lang w:val="en-US" w:eastAsia="zh-CN"/>
        </w:rPr>
        <w:t>由具体项目确定</w:t>
      </w:r>
    </w:p>
    <w:p>
      <w:pPr>
        <w:pStyle w:val="106"/>
        <w:spacing w:line="300" w:lineRule="auto"/>
        <w:ind w:left="0" w:leftChars="0" w:firstLine="480" w:firstLineChars="200"/>
        <w:rPr>
          <w:rFonts w:hint="eastAsia" w:eastAsia="宋体"/>
          <w:highlight w:val="none"/>
          <w:lang w:val="en-US" w:eastAsia="zh-CN"/>
        </w:rPr>
      </w:pPr>
      <w:r>
        <w:rPr>
          <w:rFonts w:hint="eastAsia"/>
          <w:highlight w:val="none"/>
        </w:rPr>
        <w:t>2</w:t>
      </w:r>
      <w:r>
        <w:rPr>
          <w:highlight w:val="none"/>
        </w:rPr>
        <w:t xml:space="preserve">. </w:t>
      </w:r>
      <w:r>
        <w:rPr>
          <w:rFonts w:hint="eastAsia" w:cs="宋体"/>
          <w:highlight w:val="none"/>
        </w:rPr>
        <w:t>履约保证保险金额人民币（大写</w:t>
      </w:r>
      <w:r>
        <w:rPr>
          <w:rFonts w:hint="eastAsia" w:cs="宋体"/>
          <w:highlight w:val="none"/>
          <w:lang w:eastAsia="zh-CN"/>
        </w:rPr>
        <w:t>）</w:t>
      </w:r>
      <w:r>
        <w:rPr>
          <w:rFonts w:hint="eastAsia" w:hAnsi="宋体" w:cs="宋体"/>
          <w:color w:val="000000"/>
          <w:sz w:val="24"/>
          <w:szCs w:val="24"/>
          <w:highlight w:val="none"/>
          <w:u w:val="single"/>
          <w:lang w:val="en-US" w:eastAsia="zh-CN"/>
        </w:rPr>
        <w:t>xx整</w:t>
      </w:r>
      <w:r>
        <w:rPr>
          <w:rFonts w:hint="eastAsia" w:cs="宋体"/>
          <w:highlight w:val="none"/>
        </w:rPr>
        <w:t>（</w:t>
      </w:r>
      <w:r>
        <w:rPr>
          <w:highlight w:val="none"/>
        </w:rPr>
        <w:t xml:space="preserve">¥ </w:t>
      </w:r>
      <w:r>
        <w:rPr>
          <w:rFonts w:hint="eastAsia"/>
          <w:highlight w:val="none"/>
          <w:u w:val="single"/>
          <w:lang w:val="en-US" w:eastAsia="zh-CN"/>
        </w:rPr>
        <w:t>0.00</w:t>
      </w:r>
      <w:r>
        <w:rPr>
          <w:rFonts w:hint="eastAsia" w:cs="宋体"/>
          <w:highlight w:val="none"/>
        </w:rPr>
        <w:t>）</w:t>
      </w:r>
      <w:r>
        <w:rPr>
          <w:rFonts w:hint="eastAsia" w:cs="宋体"/>
          <w:highlight w:val="none"/>
          <w:lang w:eastAsia="zh-CN"/>
        </w:rPr>
        <w:t>，</w:t>
      </w:r>
      <w:r>
        <w:rPr>
          <w:rFonts w:hint="eastAsia" w:cs="宋体"/>
          <w:highlight w:val="none"/>
          <w:lang w:val="en-US" w:eastAsia="zh-CN"/>
        </w:rPr>
        <w:t>由具体项目确定。</w:t>
      </w:r>
    </w:p>
    <w:p>
      <w:pPr>
        <w:pStyle w:val="107"/>
        <w:spacing w:line="300" w:lineRule="auto"/>
        <w:rPr>
          <w:color w:val="auto"/>
          <w:szCs w:val="24"/>
          <w:highlight w:val="none"/>
        </w:rPr>
      </w:pPr>
      <w:r>
        <w:rPr>
          <w:rFonts w:hint="eastAsia"/>
          <w:color w:val="auto"/>
          <w:szCs w:val="24"/>
          <w:highlight w:val="none"/>
        </w:rPr>
        <w:t xml:space="preserve">   </w:t>
      </w:r>
      <w:r>
        <w:rPr>
          <w:rFonts w:hint="eastAsia"/>
          <w:color w:val="auto"/>
          <w:szCs w:val="24"/>
          <w:highlight w:val="none"/>
          <w:lang w:val="en-US" w:eastAsia="zh-CN"/>
        </w:rPr>
        <w:t>3</w:t>
      </w:r>
      <w:r>
        <w:rPr>
          <w:color w:val="auto"/>
          <w:szCs w:val="24"/>
          <w:highlight w:val="none"/>
        </w:rPr>
        <w:t xml:space="preserve">. </w:t>
      </w:r>
      <w:r>
        <w:rPr>
          <w:rFonts w:hint="eastAsia"/>
          <w:color w:val="auto"/>
          <w:szCs w:val="24"/>
          <w:highlight w:val="none"/>
        </w:rPr>
        <w:t>保险有效期自发包人与承包人签订的合同生效之日起</w:t>
      </w:r>
      <w:r>
        <w:rPr>
          <w:rFonts w:hint="eastAsia"/>
          <w:color w:val="auto"/>
          <w:szCs w:val="24"/>
          <w:highlight w:val="none"/>
          <w:lang w:val="en-US" w:eastAsia="zh-CN"/>
        </w:rPr>
        <w:t>发包人签发工程竣工验收证书之日后90止，但最长不超过</w:t>
      </w:r>
      <w:r>
        <w:rPr>
          <w:rFonts w:hint="eastAsia" w:cs="宋体"/>
          <w:highlight w:val="none"/>
          <w:u w:val="single"/>
          <w:lang w:val="en-US" w:eastAsia="zh-CN"/>
        </w:rPr>
        <w:t xml:space="preserve">      </w:t>
      </w:r>
      <w:r>
        <w:rPr>
          <w:rFonts w:hint="eastAsia" w:cs="宋体"/>
          <w:highlight w:val="none"/>
        </w:rPr>
        <w:t>年</w:t>
      </w:r>
      <w:r>
        <w:rPr>
          <w:rFonts w:hint="eastAsia" w:cs="宋体"/>
          <w:highlight w:val="none"/>
          <w:u w:val="single"/>
          <w:lang w:val="en-US" w:eastAsia="zh-CN"/>
        </w:rPr>
        <w:t xml:space="preserve"> </w:t>
      </w:r>
      <w:r>
        <w:rPr>
          <w:rFonts w:hint="eastAsia" w:cs="宋体"/>
          <w:b w:val="0"/>
          <w:bCs w:val="0"/>
          <w:highlight w:val="none"/>
          <w:u w:val="single"/>
          <w:lang w:val="en-US" w:eastAsia="zh-CN"/>
        </w:rPr>
        <w:t xml:space="preserve"> </w:t>
      </w:r>
      <w:r>
        <w:rPr>
          <w:rFonts w:hint="eastAsia" w:cs="宋体"/>
          <w:highlight w:val="none"/>
        </w:rPr>
        <w:t>月</w:t>
      </w:r>
      <w:r>
        <w:rPr>
          <w:rFonts w:hint="eastAsia" w:cs="宋体"/>
          <w:highlight w:val="none"/>
          <w:u w:val="single"/>
          <w:lang w:val="en-US" w:eastAsia="zh-CN"/>
        </w:rPr>
        <w:t xml:space="preserve">  </w:t>
      </w:r>
      <w:r>
        <w:rPr>
          <w:rFonts w:hint="eastAsia" w:cs="宋体"/>
          <w:highlight w:val="none"/>
        </w:rPr>
        <w:t>日</w:t>
      </w:r>
      <w:r>
        <w:rPr>
          <w:rFonts w:hint="eastAsia"/>
          <w:color w:val="auto"/>
          <w:szCs w:val="24"/>
          <w:highlight w:val="none"/>
        </w:rPr>
        <w:t>。</w:t>
      </w:r>
    </w:p>
    <w:p>
      <w:pPr>
        <w:pStyle w:val="107"/>
        <w:spacing w:line="300" w:lineRule="auto"/>
        <w:rPr>
          <w:rFonts w:hint="default" w:eastAsia="宋体"/>
          <w:color w:val="auto"/>
          <w:szCs w:val="24"/>
          <w:highlight w:val="none"/>
          <w:lang w:val="en-US" w:eastAsia="zh-CN"/>
        </w:rPr>
      </w:pPr>
      <w:r>
        <w:rPr>
          <w:rFonts w:hint="eastAsia"/>
          <w:color w:val="auto"/>
          <w:szCs w:val="24"/>
          <w:highlight w:val="none"/>
        </w:rPr>
        <w:t xml:space="preserve">    </w:t>
      </w:r>
      <w:r>
        <w:rPr>
          <w:rFonts w:hint="eastAsia"/>
          <w:color w:val="auto"/>
          <w:szCs w:val="24"/>
          <w:highlight w:val="none"/>
          <w:lang w:val="en-US" w:eastAsia="zh-CN"/>
        </w:rPr>
        <w:t>4</w:t>
      </w:r>
      <w:r>
        <w:rPr>
          <w:color w:val="auto"/>
          <w:szCs w:val="24"/>
          <w:highlight w:val="none"/>
        </w:rPr>
        <w:t xml:space="preserve">. </w:t>
      </w:r>
      <w:r>
        <w:rPr>
          <w:rFonts w:hint="eastAsia"/>
          <w:color w:val="auto"/>
          <w:szCs w:val="24"/>
          <w:highlight w:val="none"/>
        </w:rPr>
        <w:t>在本保险有效期内，</w:t>
      </w:r>
      <w:r>
        <w:rPr>
          <w:rFonts w:hint="eastAsia"/>
          <w:color w:val="auto"/>
          <w:szCs w:val="24"/>
          <w:highlight w:val="none"/>
          <w:lang w:val="en-US" w:eastAsia="zh-CN"/>
        </w:rPr>
        <w:t>我方在接到发包人提出的</w:t>
      </w:r>
      <w:r>
        <w:rPr>
          <w:rFonts w:hint="eastAsia"/>
          <w:color w:val="auto"/>
          <w:szCs w:val="24"/>
          <w:highlight w:val="none"/>
        </w:rPr>
        <w:t>因承包人</w:t>
      </w:r>
      <w:r>
        <w:rPr>
          <w:rFonts w:hint="eastAsia"/>
          <w:color w:val="auto"/>
          <w:szCs w:val="24"/>
          <w:highlight w:val="none"/>
          <w:lang w:val="en-US" w:eastAsia="zh-CN"/>
        </w:rPr>
        <w:t>在履行合同过程中未能履约或</w:t>
      </w:r>
      <w:r>
        <w:rPr>
          <w:rFonts w:hint="eastAsia"/>
          <w:color w:val="auto"/>
          <w:szCs w:val="24"/>
          <w:highlight w:val="none"/>
        </w:rPr>
        <w:t>违</w:t>
      </w:r>
      <w:r>
        <w:rPr>
          <w:rFonts w:hint="eastAsia"/>
          <w:color w:val="auto"/>
          <w:szCs w:val="24"/>
          <w:highlight w:val="none"/>
          <w:lang w:val="en-US" w:eastAsia="zh-CN"/>
        </w:rPr>
        <w:t>背</w:t>
      </w:r>
      <w:r>
        <w:rPr>
          <w:rFonts w:hint="eastAsia"/>
          <w:color w:val="auto"/>
          <w:szCs w:val="24"/>
          <w:highlight w:val="none"/>
        </w:rPr>
        <w:t>合同约定的</w:t>
      </w:r>
      <w:r>
        <w:rPr>
          <w:rFonts w:hint="eastAsia"/>
          <w:color w:val="auto"/>
          <w:szCs w:val="24"/>
          <w:highlight w:val="none"/>
          <w:lang w:val="en-US" w:eastAsia="zh-CN"/>
        </w:rPr>
        <w:t>责任和</w:t>
      </w:r>
      <w:r>
        <w:rPr>
          <w:rFonts w:hint="eastAsia"/>
          <w:color w:val="auto"/>
          <w:szCs w:val="24"/>
          <w:highlight w:val="none"/>
        </w:rPr>
        <w:t>义务</w:t>
      </w:r>
      <w:r>
        <w:rPr>
          <w:rFonts w:hint="eastAsia"/>
          <w:color w:val="auto"/>
          <w:szCs w:val="24"/>
          <w:highlight w:val="none"/>
          <w:lang w:val="en-US" w:eastAsia="zh-CN"/>
        </w:rPr>
        <w:t>而要求赔偿的书面通知后7天内，在上述保险金额的限额内</w:t>
      </w:r>
      <w:r>
        <w:rPr>
          <w:rFonts w:hint="eastAsia"/>
          <w:color w:val="auto"/>
          <w:szCs w:val="24"/>
          <w:highlight w:val="none"/>
        </w:rPr>
        <w:t>无条件</w:t>
      </w:r>
      <w:r>
        <w:rPr>
          <w:rFonts w:hint="eastAsia"/>
          <w:color w:val="auto"/>
          <w:szCs w:val="24"/>
          <w:highlight w:val="none"/>
          <w:lang w:val="en-US" w:eastAsia="zh-CN"/>
        </w:rPr>
        <w:t>向发包人支付任何数额的款项，无须发包人出具证明或陈述理由。</w:t>
      </w:r>
    </w:p>
    <w:p>
      <w:pPr>
        <w:pStyle w:val="107"/>
        <w:spacing w:line="300" w:lineRule="auto"/>
        <w:ind w:firstLine="479"/>
        <w:rPr>
          <w:color w:val="auto"/>
          <w:szCs w:val="24"/>
          <w:highlight w:val="none"/>
        </w:rPr>
      </w:pPr>
      <w:r>
        <w:rPr>
          <w:rFonts w:hint="eastAsia"/>
          <w:color w:val="auto"/>
          <w:szCs w:val="24"/>
          <w:highlight w:val="none"/>
          <w:lang w:val="en-US" w:eastAsia="zh-CN"/>
        </w:rPr>
        <w:t>5</w:t>
      </w:r>
      <w:r>
        <w:rPr>
          <w:color w:val="auto"/>
          <w:szCs w:val="24"/>
          <w:highlight w:val="none"/>
        </w:rPr>
        <w:t xml:space="preserve">. </w:t>
      </w:r>
      <w:r>
        <w:rPr>
          <w:rFonts w:hint="eastAsia"/>
          <w:color w:val="auto"/>
          <w:szCs w:val="24"/>
          <w:highlight w:val="none"/>
          <w:lang w:val="en-US" w:eastAsia="zh-CN"/>
        </w:rPr>
        <w:t>在向我方提出要求前，我方将不坚持要求发包人应首先向承包人索要上述款项。我方还同意，</w:t>
      </w:r>
      <w:r>
        <w:rPr>
          <w:rFonts w:hint="eastAsia"/>
          <w:color w:val="auto"/>
          <w:szCs w:val="24"/>
          <w:highlight w:val="none"/>
        </w:rPr>
        <w:t>发包人和承包人按合同约定变更合同时，我方承担</w:t>
      </w:r>
      <w:r>
        <w:rPr>
          <w:rFonts w:hint="eastAsia"/>
          <w:color w:val="auto"/>
          <w:szCs w:val="24"/>
          <w:highlight w:val="none"/>
          <w:lang w:val="en-US" w:eastAsia="zh-CN"/>
        </w:rPr>
        <w:t>本保险规定的</w:t>
      </w:r>
      <w:r>
        <w:rPr>
          <w:rFonts w:hint="eastAsia"/>
          <w:color w:val="auto"/>
          <w:szCs w:val="24"/>
          <w:highlight w:val="none"/>
        </w:rPr>
        <w:t>义务不变。</w:t>
      </w:r>
    </w:p>
    <w:p>
      <w:pPr>
        <w:spacing w:line="300" w:lineRule="auto"/>
        <w:ind w:firstLine="480" w:firstLineChars="200"/>
        <w:rPr>
          <w:rFonts w:hint="eastAsia" w:ascii="宋体"/>
          <w:sz w:val="24"/>
          <w:szCs w:val="24"/>
          <w:highlight w:val="none"/>
        </w:rPr>
      </w:pPr>
      <w:r>
        <w:rPr>
          <w:rFonts w:hint="eastAsia" w:ascii="宋体"/>
          <w:sz w:val="24"/>
          <w:szCs w:val="24"/>
          <w:highlight w:val="none"/>
          <w:lang w:val="en-US" w:eastAsia="zh-CN"/>
        </w:rPr>
        <w:t>6</w:t>
      </w:r>
      <w:r>
        <w:rPr>
          <w:rFonts w:hint="eastAsia" w:ascii="宋体"/>
          <w:sz w:val="24"/>
          <w:szCs w:val="24"/>
          <w:highlight w:val="none"/>
        </w:rPr>
        <w:t>. 因本保险发生的纠纷，可由双方协商解决，协商不成的，任何一方</w:t>
      </w:r>
      <w:r>
        <w:rPr>
          <w:rFonts w:hint="eastAsia" w:ascii="宋体"/>
          <w:sz w:val="24"/>
          <w:szCs w:val="24"/>
          <w:highlight w:val="none"/>
          <w:lang w:val="en-US" w:eastAsia="zh-CN"/>
        </w:rPr>
        <w:t>均可向发包人住所所在地有管辖权的</w:t>
      </w:r>
      <w:r>
        <w:rPr>
          <w:rFonts w:hint="eastAsia" w:ascii="宋体"/>
          <w:sz w:val="24"/>
          <w:szCs w:val="24"/>
          <w:highlight w:val="none"/>
        </w:rPr>
        <w:t>人民法院提起诉讼。</w:t>
      </w:r>
    </w:p>
    <w:p>
      <w:pPr>
        <w:spacing w:line="300" w:lineRule="auto"/>
        <w:ind w:firstLine="480" w:firstLineChars="200"/>
        <w:rPr>
          <w:rFonts w:hint="eastAsia" w:eastAsia="宋体"/>
          <w:color w:val="auto"/>
          <w:szCs w:val="24"/>
          <w:highlight w:val="none"/>
          <w:lang w:val="en-US" w:eastAsia="zh-CN"/>
        </w:rPr>
      </w:pPr>
      <w:r>
        <w:rPr>
          <w:rFonts w:hint="eastAsia" w:ascii="宋体"/>
          <w:sz w:val="24"/>
          <w:szCs w:val="24"/>
          <w:highlight w:val="none"/>
          <w:lang w:val="en-US" w:eastAsia="zh-CN"/>
        </w:rPr>
        <w:t>7</w:t>
      </w:r>
      <w:r>
        <w:rPr>
          <w:rFonts w:hint="eastAsia" w:ascii="宋体"/>
          <w:sz w:val="24"/>
          <w:szCs w:val="24"/>
          <w:highlight w:val="none"/>
        </w:rPr>
        <w:t>. 本</w:t>
      </w:r>
      <w:r>
        <w:rPr>
          <w:rFonts w:hint="eastAsia" w:ascii="宋体" w:cs="宋体"/>
          <w:sz w:val="24"/>
          <w:szCs w:val="24"/>
          <w:highlight w:val="none"/>
        </w:rPr>
        <w:t>保险</w:t>
      </w:r>
      <w:r>
        <w:rPr>
          <w:rFonts w:hint="eastAsia" w:ascii="宋体"/>
          <w:sz w:val="24"/>
          <w:szCs w:val="24"/>
          <w:highlight w:val="none"/>
        </w:rPr>
        <w:t>自我方法定代表人（或其委托代理人）签字并加盖公章之日起生效。</w:t>
      </w:r>
    </w:p>
    <w:p>
      <w:pPr>
        <w:pStyle w:val="108"/>
        <w:spacing w:after="0" w:line="300" w:lineRule="auto"/>
        <w:ind w:firstLine="1200" w:firstLineChars="500"/>
        <w:rPr>
          <w:rFonts w:hint="eastAsia" w:cs="宋体"/>
          <w:szCs w:val="24"/>
          <w:highlight w:val="none"/>
        </w:rPr>
      </w:pPr>
    </w:p>
    <w:p>
      <w:pPr>
        <w:pStyle w:val="108"/>
        <w:spacing w:after="0" w:line="300" w:lineRule="auto"/>
        <w:ind w:firstLine="2640" w:firstLineChars="1100"/>
        <w:rPr>
          <w:rFonts w:cs="宋体"/>
          <w:szCs w:val="24"/>
          <w:highlight w:val="none"/>
        </w:rPr>
      </w:pPr>
      <w:r>
        <w:rPr>
          <w:rFonts w:hint="eastAsia" w:cs="宋体"/>
          <w:szCs w:val="24"/>
          <w:highlight w:val="none"/>
        </w:rPr>
        <w:t>保险人：</w:t>
      </w:r>
      <w:r>
        <w:rPr>
          <w:rFonts w:hint="eastAsia"/>
          <w:highlight w:val="none"/>
          <w:u w:val="single"/>
          <w:lang w:val="en-US" w:eastAsia="zh-CN"/>
        </w:rPr>
        <w:t>***** 保险股份有限公司</w:t>
      </w:r>
      <w:r>
        <w:rPr>
          <w:rFonts w:hint="eastAsia" w:cs="宋体"/>
          <w:szCs w:val="24"/>
          <w:highlight w:val="none"/>
        </w:rPr>
        <w:t>（盖单位章）</w:t>
      </w:r>
    </w:p>
    <w:p>
      <w:pPr>
        <w:pStyle w:val="108"/>
        <w:spacing w:after="0" w:line="300" w:lineRule="auto"/>
        <w:ind w:firstLine="2640" w:firstLineChars="1100"/>
        <w:rPr>
          <w:rFonts w:cs="宋体"/>
          <w:szCs w:val="24"/>
          <w:highlight w:val="none"/>
        </w:rPr>
      </w:pPr>
      <w:r>
        <w:rPr>
          <w:rFonts w:hint="eastAsia" w:cs="宋体"/>
          <w:szCs w:val="24"/>
          <w:highlight w:val="none"/>
        </w:rPr>
        <w:t>法定代表人或其委托代理人：</w:t>
      </w:r>
      <w:r>
        <w:rPr>
          <w:rFonts w:hint="eastAsia" w:cs="宋体"/>
          <w:szCs w:val="24"/>
          <w:highlight w:val="none"/>
          <w:u w:val="single"/>
        </w:rPr>
        <w:t xml:space="preserve">          </w:t>
      </w:r>
      <w:r>
        <w:rPr>
          <w:rFonts w:hint="eastAsia" w:cs="宋体"/>
          <w:szCs w:val="24"/>
          <w:highlight w:val="none"/>
        </w:rPr>
        <w:t>（签字</w:t>
      </w:r>
      <w:r>
        <w:rPr>
          <w:rFonts w:hint="eastAsia" w:cs="宋体"/>
          <w:szCs w:val="24"/>
          <w:highlight w:val="none"/>
          <w:lang w:eastAsia="zh-CN"/>
        </w:rPr>
        <w:t>或盖章</w:t>
      </w:r>
      <w:r>
        <w:rPr>
          <w:rFonts w:hint="eastAsia" w:cs="宋体"/>
          <w:szCs w:val="24"/>
          <w:highlight w:val="none"/>
        </w:rPr>
        <w:t>）</w:t>
      </w:r>
    </w:p>
    <w:p>
      <w:pPr>
        <w:pStyle w:val="108"/>
        <w:spacing w:after="0" w:line="300" w:lineRule="auto"/>
        <w:ind w:firstLine="2640" w:firstLineChars="1100"/>
        <w:rPr>
          <w:rFonts w:hint="default" w:cs="宋体"/>
          <w:szCs w:val="24"/>
          <w:highlight w:val="none"/>
          <w:u w:val="single"/>
          <w:lang w:val="en-US"/>
        </w:rPr>
      </w:pPr>
      <w:r>
        <w:rPr>
          <w:rFonts w:hint="eastAsia" w:cs="宋体"/>
          <w:szCs w:val="24"/>
          <w:highlight w:val="none"/>
        </w:rPr>
        <w:t>地    址：</w:t>
      </w:r>
      <w:r>
        <w:rPr>
          <w:rFonts w:hint="eastAsia"/>
          <w:highlight w:val="none"/>
          <w:u w:val="single"/>
          <w:lang w:val="en-US" w:eastAsia="zh-CN"/>
        </w:rPr>
        <w:t>**********************</w:t>
      </w:r>
    </w:p>
    <w:p>
      <w:pPr>
        <w:pStyle w:val="108"/>
        <w:spacing w:after="0" w:line="300" w:lineRule="auto"/>
        <w:ind w:firstLine="2640" w:firstLineChars="1100"/>
        <w:rPr>
          <w:rFonts w:cs="宋体"/>
          <w:szCs w:val="24"/>
          <w:highlight w:val="none"/>
        </w:rPr>
      </w:pPr>
      <w:r>
        <w:rPr>
          <w:rFonts w:hint="eastAsia" w:cs="宋体"/>
          <w:szCs w:val="24"/>
          <w:highlight w:val="none"/>
        </w:rPr>
        <w:t>邮政编码：</w:t>
      </w:r>
      <w:r>
        <w:rPr>
          <w:rFonts w:hint="eastAsia" w:cs="宋体"/>
          <w:szCs w:val="24"/>
          <w:highlight w:val="none"/>
          <w:u w:val="single"/>
        </w:rPr>
        <w:t xml:space="preserve"> </w:t>
      </w:r>
      <w:r>
        <w:rPr>
          <w:rFonts w:hint="eastAsia" w:cs="宋体"/>
          <w:szCs w:val="24"/>
          <w:highlight w:val="none"/>
          <w:u w:val="single"/>
          <w:lang w:val="en-US" w:eastAsia="zh-CN"/>
        </w:rPr>
        <w:t xml:space="preserve"> *************     </w:t>
      </w:r>
      <w:r>
        <w:rPr>
          <w:rFonts w:cs="宋体"/>
          <w:szCs w:val="24"/>
          <w:highlight w:val="none"/>
          <w:u w:val="single"/>
        </w:rPr>
        <w:t xml:space="preserve"> </w:t>
      </w:r>
      <w:r>
        <w:rPr>
          <w:rFonts w:hint="eastAsia" w:cs="宋体"/>
          <w:szCs w:val="24"/>
          <w:highlight w:val="none"/>
          <w:u w:val="single"/>
        </w:rPr>
        <w:t xml:space="preserve"> </w:t>
      </w:r>
    </w:p>
    <w:p>
      <w:pPr>
        <w:pStyle w:val="108"/>
        <w:spacing w:after="0" w:line="300" w:lineRule="auto"/>
        <w:ind w:firstLine="2640" w:firstLineChars="1100"/>
        <w:rPr>
          <w:rFonts w:cs="宋体"/>
          <w:szCs w:val="24"/>
          <w:highlight w:val="none"/>
        </w:rPr>
      </w:pPr>
      <w:r>
        <w:rPr>
          <w:rFonts w:hint="eastAsia" w:cs="宋体"/>
          <w:szCs w:val="24"/>
          <w:highlight w:val="none"/>
        </w:rPr>
        <w:t>电    话：</w:t>
      </w:r>
      <w:r>
        <w:rPr>
          <w:rFonts w:hint="eastAsia" w:cs="宋体"/>
          <w:szCs w:val="24"/>
          <w:highlight w:val="none"/>
          <w:u w:val="single"/>
        </w:rPr>
        <w:t xml:space="preserve"> </w:t>
      </w:r>
      <w:r>
        <w:rPr>
          <w:rFonts w:hint="eastAsia" w:cs="宋体"/>
          <w:szCs w:val="24"/>
          <w:highlight w:val="none"/>
          <w:u w:val="single"/>
          <w:lang w:val="en-US" w:eastAsia="zh-CN"/>
        </w:rPr>
        <w:t>***********   </w:t>
      </w:r>
    </w:p>
    <w:p>
      <w:pPr>
        <w:pStyle w:val="108"/>
        <w:spacing w:after="0" w:line="300" w:lineRule="auto"/>
        <w:ind w:firstLine="2640" w:firstLineChars="1100"/>
        <w:rPr>
          <w:rFonts w:hint="eastAsia" w:cs="宋体"/>
          <w:highlight w:val="none"/>
          <w:u w:val="single"/>
        </w:rPr>
      </w:pPr>
      <w:r>
        <w:rPr>
          <w:rFonts w:hint="eastAsia" w:cs="宋体"/>
          <w:highlight w:val="none"/>
        </w:rPr>
        <w:t>传    真：</w:t>
      </w:r>
      <w:r>
        <w:rPr>
          <w:rFonts w:hint="eastAsia" w:cs="宋体"/>
          <w:highlight w:val="none"/>
          <w:u w:val="single"/>
        </w:rPr>
        <w:t xml:space="preserve"> </w:t>
      </w:r>
      <w:r>
        <w:rPr>
          <w:rFonts w:hint="eastAsia" w:cs="宋体"/>
          <w:highlight w:val="none"/>
          <w:u w:val="single"/>
          <w:lang w:val="en-US" w:eastAsia="zh-CN"/>
        </w:rPr>
        <w:t>**************</w:t>
      </w:r>
      <w:r>
        <w:rPr>
          <w:rFonts w:hint="eastAsia" w:cs="宋体"/>
          <w:highlight w:val="none"/>
          <w:u w:val="single"/>
        </w:rPr>
        <w:t xml:space="preserve">  </w:t>
      </w:r>
      <w:r>
        <w:rPr>
          <w:rFonts w:hint="eastAsia" w:cs="宋体"/>
          <w:highlight w:val="none"/>
          <w:u w:val="single"/>
          <w:lang w:val="en-US" w:eastAsia="zh-CN"/>
        </w:rPr>
        <w:t xml:space="preserve"> </w:t>
      </w:r>
    </w:p>
    <w:p>
      <w:pPr>
        <w:pStyle w:val="107"/>
        <w:rPr>
          <w:highlight w:val="none"/>
        </w:rPr>
      </w:pPr>
    </w:p>
    <w:p>
      <w:pPr>
        <w:spacing w:line="460" w:lineRule="exact"/>
        <w:ind w:firstLine="3840" w:firstLineChars="1600"/>
        <w:rPr>
          <w:rFonts w:hint="eastAsia" w:ascii="宋体"/>
          <w:sz w:val="24"/>
          <w:szCs w:val="24"/>
          <w:highlight w:val="none"/>
        </w:rPr>
      </w:pP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rPr>
        <w:t>日</w:t>
      </w:r>
    </w:p>
    <w:p>
      <w:pPr>
        <w:spacing w:line="460" w:lineRule="exact"/>
        <w:rPr>
          <w:rFonts w:hint="eastAsia" w:ascii="仿宋" w:hAnsi="仿宋" w:eastAsia="仿宋" w:cs="仿宋"/>
          <w:b/>
          <w:bCs w:val="0"/>
          <w:color w:val="000000"/>
          <w:spacing w:val="-1"/>
          <w:w w:val="100"/>
          <w:kern w:val="0"/>
          <w:sz w:val="23"/>
          <w:highlight w:val="none"/>
          <w:lang w:eastAsia="zh-CN"/>
        </w:rPr>
      </w:pPr>
      <w:r>
        <w:rPr>
          <w:rFonts w:hint="eastAsia" w:ascii="仿宋" w:hAnsi="仿宋" w:eastAsia="仿宋" w:cs="仿宋"/>
          <w:b/>
          <w:bCs w:val="0"/>
          <w:color w:val="000000"/>
          <w:spacing w:val="-1"/>
          <w:w w:val="100"/>
          <w:kern w:val="0"/>
          <w:sz w:val="23"/>
          <w:highlight w:val="none"/>
          <w:lang w:eastAsia="zh-CN"/>
        </w:rPr>
        <w:t>注：若业主</w:t>
      </w:r>
      <w:r>
        <w:rPr>
          <w:rFonts w:hint="eastAsia" w:ascii="仿宋" w:hAnsi="仿宋" w:eastAsia="仿宋" w:cs="仿宋"/>
          <w:b/>
          <w:bCs w:val="0"/>
          <w:color w:val="000000"/>
          <w:spacing w:val="-1"/>
          <w:w w:val="100"/>
          <w:kern w:val="0"/>
          <w:sz w:val="23"/>
          <w:highlight w:val="none"/>
          <w:lang w:val="en-US" w:eastAsia="zh-CN"/>
        </w:rPr>
        <w:t>与选择人</w:t>
      </w:r>
      <w:r>
        <w:rPr>
          <w:rFonts w:hint="eastAsia" w:ascii="仿宋" w:hAnsi="仿宋" w:eastAsia="仿宋" w:cs="仿宋"/>
          <w:b/>
          <w:bCs w:val="0"/>
          <w:color w:val="000000"/>
          <w:spacing w:val="-1"/>
          <w:w w:val="100"/>
          <w:kern w:val="0"/>
          <w:sz w:val="23"/>
          <w:highlight w:val="none"/>
          <w:lang w:eastAsia="zh-CN"/>
        </w:rPr>
        <w:t>有相关要求，则按业主</w:t>
      </w:r>
      <w:r>
        <w:rPr>
          <w:rFonts w:hint="eastAsia" w:ascii="仿宋" w:hAnsi="仿宋" w:eastAsia="仿宋" w:cs="仿宋"/>
          <w:b/>
          <w:bCs w:val="0"/>
          <w:color w:val="000000"/>
          <w:spacing w:val="-1"/>
          <w:w w:val="100"/>
          <w:kern w:val="0"/>
          <w:sz w:val="23"/>
          <w:highlight w:val="none"/>
          <w:lang w:val="en-US" w:eastAsia="zh-CN"/>
        </w:rPr>
        <w:t>与选择人的</w:t>
      </w:r>
      <w:r>
        <w:rPr>
          <w:rFonts w:hint="eastAsia" w:ascii="仿宋" w:hAnsi="仿宋" w:eastAsia="仿宋" w:cs="仿宋"/>
          <w:b/>
          <w:bCs w:val="0"/>
          <w:color w:val="000000"/>
          <w:spacing w:val="-1"/>
          <w:w w:val="100"/>
          <w:kern w:val="0"/>
          <w:sz w:val="23"/>
          <w:highlight w:val="none"/>
          <w:lang w:eastAsia="zh-CN"/>
        </w:rPr>
        <w:t>要求出具履约保函。</w:t>
      </w:r>
    </w:p>
    <w:p>
      <w:pPr>
        <w:pStyle w:val="2"/>
        <w:rPr>
          <w:rFonts w:hint="eastAsia" w:ascii="仿宋" w:hAnsi="仿宋" w:eastAsia="仿宋" w:cs="仿宋"/>
          <w:b/>
          <w:bCs w:val="0"/>
          <w:color w:val="000000"/>
          <w:spacing w:val="-1"/>
          <w:w w:val="100"/>
          <w:kern w:val="0"/>
          <w:sz w:val="23"/>
          <w:highlight w:val="none"/>
          <w:lang w:eastAsia="zh-CN"/>
        </w:rPr>
      </w:pPr>
    </w:p>
    <w:p>
      <w:pPr>
        <w:pStyle w:val="2"/>
        <w:rPr>
          <w:rFonts w:hint="eastAsia" w:ascii="仿宋" w:hAnsi="仿宋" w:eastAsia="仿宋" w:cs="仿宋"/>
          <w:b/>
          <w:bCs w:val="0"/>
          <w:color w:val="000000"/>
          <w:spacing w:val="-1"/>
          <w:w w:val="100"/>
          <w:kern w:val="0"/>
          <w:sz w:val="23"/>
          <w:highlight w:val="none"/>
          <w:lang w:eastAsia="zh-CN"/>
        </w:rPr>
      </w:pPr>
    </w:p>
    <w:p>
      <w:pPr>
        <w:pStyle w:val="2"/>
        <w:rPr>
          <w:rFonts w:hint="eastAsia" w:ascii="仿宋" w:hAnsi="仿宋" w:eastAsia="仿宋" w:cs="仿宋"/>
          <w:b/>
          <w:bCs w:val="0"/>
          <w:color w:val="000000"/>
          <w:spacing w:val="-1"/>
          <w:w w:val="100"/>
          <w:kern w:val="0"/>
          <w:sz w:val="23"/>
          <w:highlight w:val="none"/>
          <w:lang w:eastAsia="zh-CN"/>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pPr>
      <w:r>
        <w:rPr>
          <w:rStyle w:val="18"/>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t>保函模板2</w:t>
      </w:r>
    </w:p>
    <w:p>
      <w:pPr>
        <w:pStyle w:val="23"/>
        <w:spacing w:before="360" w:line="360" w:lineRule="auto"/>
        <w:ind w:firstLine="0" w:firstLineChars="0"/>
        <w:jc w:val="center"/>
        <w:outlineLvl w:val="1"/>
        <w:rPr>
          <w:rFonts w:ascii="宋体" w:hAnsi="宋体" w:eastAsia="宋体" w:cs="宋体"/>
          <w:sz w:val="44"/>
          <w:szCs w:val="44"/>
          <w:highlight w:val="none"/>
        </w:rPr>
      </w:pPr>
      <w:r>
        <w:rPr>
          <w:rFonts w:ascii="宋体" w:hAnsi="宋体" w:eastAsia="宋体" w:cs="宋体"/>
          <w:b/>
          <w:bCs/>
          <w:spacing w:val="-7"/>
          <w:sz w:val="44"/>
          <w:szCs w:val="44"/>
          <w:highlight w:val="none"/>
        </w:rPr>
        <w:t>南平市农民工工资保证金保函</w:t>
      </w:r>
    </w:p>
    <w:p>
      <w:pPr>
        <w:keepNext w:val="0"/>
        <w:keepLines w:val="0"/>
        <w:pageBreakBefore w:val="0"/>
        <w:widowControl/>
        <w:kinsoku/>
        <w:wordWrap/>
        <w:overflowPunct/>
        <w:topLinePunct w:val="0"/>
        <w:autoSpaceDE/>
        <w:autoSpaceDN/>
        <w:bidi w:val="0"/>
        <w:adjustRightInd/>
        <w:snapToGrid/>
        <w:spacing w:before="265" w:line="240" w:lineRule="auto"/>
        <w:ind w:firstLine="810" w:firstLineChars="300"/>
        <w:textAlignment w:val="baseline"/>
        <w:rPr>
          <w:rFonts w:ascii="宋体" w:hAnsi="宋体" w:eastAsia="宋体" w:cs="宋体"/>
          <w:sz w:val="24"/>
          <w:szCs w:val="24"/>
          <w:highlight w:val="none"/>
        </w:rPr>
      </w:pPr>
      <w:r>
        <w:rPr>
          <w:rFonts w:ascii="宋体" w:hAnsi="宋体" w:eastAsia="宋体" w:cs="宋体"/>
          <w:spacing w:val="15"/>
          <w:sz w:val="24"/>
          <w:szCs w:val="24"/>
          <w:highlight w:val="none"/>
        </w:rPr>
        <w:t>：</w:t>
      </w:r>
    </w:p>
    <w:p>
      <w:pPr>
        <w:keepNext w:val="0"/>
        <w:keepLines w:val="0"/>
        <w:pageBreakBefore w:val="0"/>
        <w:widowControl/>
        <w:kinsoku/>
        <w:wordWrap/>
        <w:overflowPunct/>
        <w:topLinePunct w:val="0"/>
        <w:autoSpaceDE/>
        <w:autoSpaceDN/>
        <w:bidi w:val="0"/>
        <w:adjustRightInd/>
        <w:snapToGrid/>
        <w:spacing w:before="248" w:line="240" w:lineRule="auto"/>
        <w:ind w:right="620" w:firstLine="690"/>
        <w:textAlignment w:val="baseline"/>
        <w:rPr>
          <w:rFonts w:ascii="宋体" w:hAnsi="宋体" w:eastAsia="宋体" w:cs="宋体"/>
          <w:sz w:val="24"/>
          <w:szCs w:val="24"/>
          <w:highlight w:val="none"/>
        </w:rPr>
      </w:pPr>
      <w:r>
        <w:rPr>
          <w:rFonts w:ascii="宋体" w:hAnsi="宋体" w:eastAsia="宋体" w:cs="宋体"/>
          <w:spacing w:val="18"/>
          <w:sz w:val="24"/>
          <w:szCs w:val="24"/>
          <w:highlight w:val="none"/>
        </w:rPr>
        <w:t>根据《保障农民工工资支付条例》《工程建设领域农</w:t>
      </w:r>
      <w:r>
        <w:rPr>
          <w:rFonts w:ascii="宋体" w:hAnsi="宋体" w:eastAsia="宋体" w:cs="宋体"/>
          <w:spacing w:val="17"/>
          <w:sz w:val="24"/>
          <w:szCs w:val="24"/>
          <w:highlight w:val="none"/>
        </w:rPr>
        <w:t>民工工资保</w:t>
      </w:r>
      <w:r>
        <w:rPr>
          <w:rFonts w:ascii="宋体" w:hAnsi="宋体" w:eastAsia="宋体" w:cs="宋体"/>
          <w:spacing w:val="16"/>
          <w:sz w:val="24"/>
          <w:szCs w:val="24"/>
          <w:highlight w:val="none"/>
        </w:rPr>
        <w:t>证金规定》《福建省工程建设领域农民工工资保证金管理实施办法》</w:t>
      </w:r>
      <w:r>
        <w:rPr>
          <w:rFonts w:ascii="宋体" w:hAnsi="宋体" w:eastAsia="宋体" w:cs="宋体"/>
          <w:sz w:val="24"/>
          <w:szCs w:val="24"/>
          <w:highlight w:val="none"/>
        </w:rPr>
        <w:t xml:space="preserve"> </w:t>
      </w:r>
      <w:r>
        <w:rPr>
          <w:rFonts w:ascii="宋体" w:hAnsi="宋体" w:eastAsia="宋体" w:cs="宋体"/>
          <w:spacing w:val="18"/>
          <w:sz w:val="24"/>
          <w:szCs w:val="24"/>
          <w:highlight w:val="none"/>
        </w:rPr>
        <w:t>《南平市工程建设领域农民工工资保证金管理</w:t>
      </w:r>
      <w:r>
        <w:rPr>
          <w:rFonts w:ascii="宋体" w:hAnsi="宋体" w:eastAsia="宋体" w:cs="宋体"/>
          <w:spacing w:val="17"/>
          <w:sz w:val="24"/>
          <w:szCs w:val="24"/>
          <w:highlight w:val="none"/>
        </w:rPr>
        <w:t>实施细则》等规定，</w:t>
      </w:r>
      <w:r>
        <w:rPr>
          <w:rFonts w:hint="eastAsia" w:ascii="宋体" w:hAnsi="宋体" w:eastAsia="宋体" w:cs="宋体"/>
          <w:spacing w:val="17"/>
          <w:sz w:val="24"/>
          <w:szCs w:val="24"/>
          <w:highlight w:val="none"/>
          <w:u w:val="single"/>
          <w:lang w:val="en-US" w:eastAsia="zh-CN"/>
        </w:rPr>
        <w:t xml:space="preserve">       ******</w:t>
      </w:r>
      <w:r>
        <w:rPr>
          <w:rFonts w:ascii="宋体" w:hAnsi="宋体" w:eastAsia="宋体" w:cs="宋体"/>
          <w:spacing w:val="27"/>
          <w:sz w:val="24"/>
          <w:szCs w:val="24"/>
          <w:highlight w:val="none"/>
        </w:rPr>
        <w:t>企业(以下简称存储企业，统一社会信用代码</w:t>
      </w:r>
      <w:r>
        <w:rPr>
          <w:rFonts w:ascii="宋体" w:hAnsi="宋体" w:eastAsia="宋体" w:cs="宋体"/>
          <w:spacing w:val="26"/>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pacing w:val="10"/>
          <w:sz w:val="24"/>
          <w:szCs w:val="24"/>
          <w:highlight w:val="none"/>
          <w:u w:val="single" w:color="auto"/>
          <w:lang w:val="en-US" w:eastAsia="zh-CN"/>
        </w:rPr>
        <w:t>*****</w:t>
      </w:r>
      <w:r>
        <w:rPr>
          <w:rFonts w:ascii="宋体" w:hAnsi="宋体" w:eastAsia="宋体" w:cs="宋体"/>
          <w:spacing w:val="25"/>
          <w:sz w:val="24"/>
          <w:szCs w:val="24"/>
          <w:highlight w:val="none"/>
        </w:rPr>
        <w:t xml:space="preserve">  </w:t>
      </w:r>
      <w:r>
        <w:rPr>
          <w:rFonts w:ascii="宋体" w:hAnsi="宋体" w:eastAsia="宋体" w:cs="宋体"/>
          <w:spacing w:val="10"/>
          <w:sz w:val="24"/>
          <w:szCs w:val="24"/>
          <w:highlight w:val="none"/>
        </w:rPr>
        <w:t>)需依法存储</w:t>
      </w:r>
      <w:r>
        <w:rPr>
          <w:rFonts w:ascii="宋体" w:hAnsi="宋体" w:eastAsia="宋体" w:cs="宋体"/>
          <w:spacing w:val="79"/>
          <w:sz w:val="24"/>
          <w:szCs w:val="24"/>
          <w:highlight w:val="none"/>
        </w:rPr>
        <w:t xml:space="preserve"> </w:t>
      </w:r>
      <w:r>
        <w:rPr>
          <w:rFonts w:hint="eastAsia" w:ascii="宋体" w:hAnsi="宋体" w:eastAsia="宋体" w:cs="宋体"/>
          <w:spacing w:val="9"/>
          <w:sz w:val="24"/>
          <w:szCs w:val="24"/>
          <w:highlight w:val="none"/>
          <w:u w:val="single" w:color="auto"/>
          <w:lang w:val="en-US" w:eastAsia="zh-CN"/>
        </w:rPr>
        <w:t>*****</w:t>
      </w:r>
      <w:r>
        <w:rPr>
          <w:rFonts w:ascii="宋体" w:hAnsi="宋体" w:eastAsia="宋体" w:cs="宋体"/>
          <w:spacing w:val="-17"/>
          <w:sz w:val="24"/>
          <w:szCs w:val="24"/>
          <w:highlight w:val="none"/>
        </w:rPr>
        <w:t xml:space="preserve"> </w:t>
      </w:r>
      <w:r>
        <w:rPr>
          <w:rFonts w:ascii="宋体" w:hAnsi="宋体" w:eastAsia="宋体" w:cs="宋体"/>
          <w:spacing w:val="9"/>
          <w:sz w:val="24"/>
          <w:szCs w:val="24"/>
          <w:highlight w:val="none"/>
        </w:rPr>
        <w:t>元(金额大写：</w:t>
      </w:r>
      <w:r>
        <w:rPr>
          <w:rFonts w:ascii="宋体" w:hAnsi="宋体" w:eastAsia="宋体" w:cs="宋体"/>
          <w:spacing w:val="40"/>
          <w:sz w:val="24"/>
          <w:szCs w:val="24"/>
          <w:highlight w:val="none"/>
        </w:rPr>
        <w:t xml:space="preserve"> </w:t>
      </w:r>
      <w:r>
        <w:rPr>
          <w:rFonts w:ascii="宋体" w:hAnsi="宋体" w:eastAsia="宋体" w:cs="宋体"/>
          <w:spacing w:val="9"/>
          <w:sz w:val="24"/>
          <w:szCs w:val="24"/>
          <w:highlight w:val="none"/>
          <w:u w:val="single" w:color="auto"/>
        </w:rPr>
        <w:t>人民</w:t>
      </w:r>
      <w:r>
        <w:rPr>
          <w:rFonts w:ascii="宋体" w:hAnsi="宋体" w:eastAsia="宋体" w:cs="宋体"/>
          <w:spacing w:val="28"/>
          <w:sz w:val="24"/>
          <w:szCs w:val="24"/>
          <w:highlight w:val="none"/>
          <w:u w:val="single" w:color="auto"/>
        </w:rPr>
        <w:t>币</w:t>
      </w:r>
      <w:r>
        <w:rPr>
          <w:rFonts w:hint="eastAsia" w:ascii="宋体" w:hAnsi="宋体" w:eastAsia="宋体" w:cs="宋体"/>
          <w:spacing w:val="28"/>
          <w:sz w:val="24"/>
          <w:szCs w:val="24"/>
          <w:highlight w:val="none"/>
          <w:u w:val="single" w:color="auto"/>
          <w:lang w:val="en-US" w:eastAsia="zh-CN"/>
        </w:rPr>
        <w:t>****</w:t>
      </w:r>
      <w:r>
        <w:rPr>
          <w:rFonts w:ascii="宋体" w:hAnsi="宋体" w:eastAsia="宋体" w:cs="宋体"/>
          <w:spacing w:val="28"/>
          <w:sz w:val="24"/>
          <w:szCs w:val="24"/>
          <w:highlight w:val="none"/>
        </w:rPr>
        <w:t>)的农民工工资保证金。</w:t>
      </w:r>
      <w:r>
        <w:rPr>
          <w:rFonts w:ascii="宋体" w:hAnsi="宋体" w:eastAsia="宋体" w:cs="宋体"/>
          <w:spacing w:val="4"/>
          <w:sz w:val="24"/>
          <w:szCs w:val="24"/>
          <w:highlight w:val="none"/>
        </w:rPr>
        <w:t xml:space="preserve">  </w:t>
      </w:r>
      <w:r>
        <w:rPr>
          <w:rFonts w:ascii="宋体" w:hAnsi="宋体" w:eastAsia="宋体" w:cs="宋体"/>
          <w:spacing w:val="31"/>
          <w:sz w:val="24"/>
          <w:szCs w:val="24"/>
          <w:highlight w:val="none"/>
        </w:rPr>
        <w:t>应存储企业申请，我</w:t>
      </w:r>
      <w:r>
        <w:rPr>
          <w:rFonts w:hint="eastAsia" w:ascii="宋体" w:hAnsi="宋体" w:eastAsia="宋体" w:cs="宋体"/>
          <w:spacing w:val="31"/>
          <w:sz w:val="24"/>
          <w:szCs w:val="24"/>
          <w:highlight w:val="none"/>
          <w:lang w:val="en-US" w:eastAsia="zh-CN"/>
        </w:rPr>
        <w:t>单位</w:t>
      </w:r>
      <w:r>
        <w:rPr>
          <w:rFonts w:ascii="宋体" w:hAnsi="宋体" w:eastAsia="宋体" w:cs="宋体"/>
          <w:spacing w:val="31"/>
          <w:sz w:val="24"/>
          <w:szCs w:val="24"/>
          <w:highlight w:val="none"/>
        </w:rPr>
        <w:t>(公司，担保</w:t>
      </w:r>
      <w:r>
        <w:rPr>
          <w:rFonts w:hint="eastAsia" w:ascii="宋体" w:hAnsi="宋体" w:eastAsia="宋体" w:cs="宋体"/>
          <w:spacing w:val="31"/>
          <w:sz w:val="24"/>
          <w:szCs w:val="24"/>
          <w:highlight w:val="none"/>
          <w:lang w:val="en-US" w:eastAsia="zh-CN"/>
        </w:rPr>
        <w:t>保险公司</w:t>
      </w:r>
      <w:r>
        <w:rPr>
          <w:rFonts w:ascii="宋体" w:hAnsi="宋体" w:eastAsia="宋体" w:cs="宋体"/>
          <w:spacing w:val="31"/>
          <w:sz w:val="24"/>
          <w:szCs w:val="24"/>
          <w:highlight w:val="none"/>
        </w:rPr>
        <w:t>名称、地址)兹开立以贵局</w:t>
      </w:r>
      <w:r>
        <w:rPr>
          <w:rFonts w:ascii="宋体" w:hAnsi="宋体" w:eastAsia="宋体" w:cs="宋体"/>
          <w:spacing w:val="23"/>
          <w:sz w:val="24"/>
          <w:szCs w:val="24"/>
          <w:highlight w:val="none"/>
        </w:rPr>
        <w:t>为受益人，金额不超</w:t>
      </w:r>
      <w:r>
        <w:rPr>
          <w:rFonts w:ascii="宋体" w:hAnsi="宋体" w:eastAsia="宋体" w:cs="宋体"/>
          <w:spacing w:val="-123"/>
          <w:sz w:val="24"/>
          <w:szCs w:val="24"/>
          <w:highlight w:val="none"/>
        </w:rPr>
        <w:t xml:space="preserve"> </w:t>
      </w:r>
      <w:r>
        <w:rPr>
          <w:rFonts w:ascii="宋体" w:hAnsi="宋体" w:eastAsia="宋体" w:cs="宋体"/>
          <w:spacing w:val="-119"/>
          <w:sz w:val="24"/>
          <w:szCs w:val="24"/>
          <w:highlight w:val="none"/>
          <w:u w:val="single" w:color="auto"/>
        </w:rPr>
        <w:t xml:space="preserve"> </w:t>
      </w:r>
      <w:r>
        <w:rPr>
          <w:rFonts w:ascii="宋体" w:hAnsi="宋体" w:eastAsia="宋体" w:cs="宋体"/>
          <w:spacing w:val="23"/>
          <w:sz w:val="24"/>
          <w:szCs w:val="24"/>
          <w:highlight w:val="none"/>
          <w:u w:val="single" w:color="auto"/>
        </w:rPr>
        <w:t>过</w:t>
      </w:r>
      <w:r>
        <w:rPr>
          <w:rFonts w:hint="eastAsia" w:ascii="宋体" w:hAnsi="宋体" w:eastAsia="宋体" w:cs="宋体"/>
          <w:spacing w:val="23"/>
          <w:sz w:val="24"/>
          <w:szCs w:val="24"/>
          <w:highlight w:val="none"/>
          <w:u w:val="single" w:color="auto"/>
          <w:lang w:val="en-US" w:eastAsia="zh-CN"/>
        </w:rPr>
        <w:t>*****</w:t>
      </w:r>
      <w:r>
        <w:rPr>
          <w:rFonts w:ascii="宋体" w:hAnsi="宋体" w:eastAsia="宋体" w:cs="宋体"/>
          <w:spacing w:val="-67"/>
          <w:sz w:val="24"/>
          <w:szCs w:val="24"/>
          <w:highlight w:val="none"/>
        </w:rPr>
        <w:t xml:space="preserve"> </w:t>
      </w:r>
      <w:r>
        <w:rPr>
          <w:rFonts w:ascii="宋体" w:hAnsi="宋体" w:eastAsia="宋体" w:cs="宋体"/>
          <w:spacing w:val="23"/>
          <w:sz w:val="24"/>
          <w:szCs w:val="24"/>
          <w:highlight w:val="none"/>
        </w:rPr>
        <w:t>元(金额大写：</w:t>
      </w:r>
      <w:r>
        <w:rPr>
          <w:rFonts w:ascii="宋体" w:hAnsi="宋体" w:eastAsia="宋体" w:cs="宋体"/>
          <w:spacing w:val="30"/>
          <w:sz w:val="24"/>
          <w:szCs w:val="24"/>
          <w:highlight w:val="none"/>
        </w:rPr>
        <w:t xml:space="preserve"> </w:t>
      </w:r>
      <w:r>
        <w:rPr>
          <w:rFonts w:ascii="宋体" w:hAnsi="宋体" w:eastAsia="宋体" w:cs="宋体"/>
          <w:spacing w:val="23"/>
          <w:sz w:val="24"/>
          <w:szCs w:val="24"/>
          <w:highlight w:val="none"/>
          <w:u w:val="single" w:color="auto"/>
        </w:rPr>
        <w:t>人民币</w:t>
      </w:r>
      <w:r>
        <w:rPr>
          <w:rFonts w:hint="eastAsia" w:ascii="宋体" w:hAnsi="宋体" w:eastAsia="宋体" w:cs="宋体"/>
          <w:spacing w:val="22"/>
          <w:sz w:val="24"/>
          <w:szCs w:val="24"/>
          <w:highlight w:val="none"/>
          <w:u w:val="single" w:color="auto"/>
          <w:lang w:val="en-US" w:eastAsia="zh-CN"/>
        </w:rPr>
        <w:t>*******</w:t>
      </w:r>
      <w:r>
        <w:rPr>
          <w:rFonts w:ascii="宋体" w:hAnsi="宋体" w:eastAsia="宋体" w:cs="宋体"/>
          <w:spacing w:val="25"/>
          <w:sz w:val="24"/>
          <w:szCs w:val="24"/>
          <w:highlight w:val="none"/>
        </w:rPr>
        <w:t>)的不可撤销见索即付保函，保证存</w:t>
      </w:r>
      <w:r>
        <w:rPr>
          <w:rFonts w:ascii="宋体" w:hAnsi="宋体" w:eastAsia="宋体" w:cs="宋体"/>
          <w:spacing w:val="31"/>
          <w:sz w:val="24"/>
          <w:szCs w:val="24"/>
          <w:highlight w:val="none"/>
        </w:rPr>
        <w:t>储企业支付所承包工程项目</w:t>
      </w:r>
      <w:r>
        <w:rPr>
          <w:rFonts w:ascii="宋体" w:hAnsi="宋体" w:eastAsia="宋体" w:cs="宋体"/>
          <w:spacing w:val="-105"/>
          <w:sz w:val="24"/>
          <w:szCs w:val="24"/>
          <w:highlight w:val="none"/>
        </w:rPr>
        <w:t xml:space="preserve"> </w:t>
      </w:r>
      <w:r>
        <w:rPr>
          <w:rFonts w:ascii="宋体" w:hAnsi="宋体" w:eastAsia="宋体" w:cs="宋体"/>
          <w:spacing w:val="-116"/>
          <w:sz w:val="24"/>
          <w:szCs w:val="24"/>
          <w:highlight w:val="none"/>
          <w:u w:val="single" w:color="auto"/>
        </w:rPr>
        <w:t xml:space="preserve"> </w:t>
      </w:r>
      <w:r>
        <w:rPr>
          <w:rFonts w:hint="eastAsia" w:ascii="宋体" w:hAnsi="宋体" w:eastAsia="宋体" w:cs="宋体"/>
          <w:spacing w:val="31"/>
          <w:sz w:val="24"/>
          <w:szCs w:val="24"/>
          <w:highlight w:val="none"/>
          <w:u w:val="single" w:color="auto"/>
          <w:lang w:val="en-US" w:eastAsia="zh-CN"/>
        </w:rPr>
        <w:t>*******</w:t>
      </w:r>
      <w:r>
        <w:rPr>
          <w:rFonts w:ascii="宋体" w:hAnsi="宋体" w:eastAsia="宋体" w:cs="宋体"/>
          <w:spacing w:val="31"/>
          <w:sz w:val="24"/>
          <w:szCs w:val="24"/>
          <w:highlight w:val="none"/>
          <w:u w:val="single" w:color="auto"/>
        </w:rPr>
        <w:t>工程</w:t>
      </w:r>
      <w:r>
        <w:rPr>
          <w:rFonts w:ascii="宋体" w:hAnsi="宋体" w:eastAsia="宋体" w:cs="宋体"/>
          <w:spacing w:val="31"/>
          <w:sz w:val="24"/>
          <w:szCs w:val="24"/>
          <w:highlight w:val="none"/>
        </w:rPr>
        <w:t>发</w:t>
      </w:r>
      <w:r>
        <w:rPr>
          <w:rFonts w:ascii="宋体" w:hAnsi="宋体" w:eastAsia="宋体" w:cs="宋体"/>
          <w:spacing w:val="16"/>
          <w:sz w:val="24"/>
          <w:szCs w:val="24"/>
          <w:highlight w:val="none"/>
        </w:rPr>
        <w:t>生的拖欠农民工工资款项。</w:t>
      </w:r>
    </w:p>
    <w:p>
      <w:pPr>
        <w:keepNext w:val="0"/>
        <w:keepLines w:val="0"/>
        <w:pageBreakBefore w:val="0"/>
        <w:widowControl/>
        <w:kinsoku/>
        <w:wordWrap/>
        <w:overflowPunct/>
        <w:topLinePunct w:val="0"/>
        <w:autoSpaceDE/>
        <w:autoSpaceDN/>
        <w:bidi w:val="0"/>
        <w:adjustRightInd/>
        <w:snapToGrid/>
        <w:spacing w:before="272" w:line="240" w:lineRule="auto"/>
        <w:ind w:right="788" w:firstLine="690"/>
        <w:textAlignment w:val="baseline"/>
        <w:rPr>
          <w:rFonts w:ascii="宋体" w:hAnsi="宋体" w:eastAsia="宋体" w:cs="宋体"/>
          <w:spacing w:val="18"/>
          <w:sz w:val="24"/>
          <w:szCs w:val="24"/>
          <w:highlight w:val="none"/>
        </w:rPr>
      </w:pPr>
      <w:r>
        <w:rPr>
          <w:rFonts w:ascii="宋体" w:hAnsi="宋体" w:eastAsia="宋体" w:cs="宋体"/>
          <w:spacing w:val="26"/>
          <w:sz w:val="24"/>
          <w:szCs w:val="24"/>
          <w:highlight w:val="none"/>
        </w:rPr>
        <w:t>我</w:t>
      </w:r>
      <w:r>
        <w:rPr>
          <w:rFonts w:hint="eastAsia" w:ascii="宋体" w:hAnsi="宋体" w:eastAsia="宋体" w:cs="宋体"/>
          <w:spacing w:val="26"/>
          <w:sz w:val="24"/>
          <w:szCs w:val="24"/>
          <w:highlight w:val="none"/>
          <w:lang w:val="en-US" w:eastAsia="zh-CN"/>
        </w:rPr>
        <w:t>单位</w:t>
      </w:r>
      <w:r>
        <w:rPr>
          <w:rFonts w:ascii="宋体" w:hAnsi="宋体" w:eastAsia="宋体" w:cs="宋体"/>
          <w:spacing w:val="26"/>
          <w:sz w:val="24"/>
          <w:szCs w:val="24"/>
          <w:highlight w:val="none"/>
        </w:rPr>
        <w:t>(公司)保证在收到贵局出具的《农民工</w:t>
      </w:r>
      <w:r>
        <w:rPr>
          <w:rFonts w:ascii="宋体" w:hAnsi="宋体" w:eastAsia="宋体" w:cs="宋体"/>
          <w:spacing w:val="25"/>
          <w:sz w:val="24"/>
          <w:szCs w:val="24"/>
          <w:highlight w:val="none"/>
        </w:rPr>
        <w:t>工资保证金支付通</w:t>
      </w:r>
      <w:r>
        <w:rPr>
          <w:rFonts w:ascii="宋体" w:hAnsi="宋体" w:eastAsia="宋体" w:cs="宋体"/>
          <w:spacing w:val="30"/>
          <w:sz w:val="24"/>
          <w:szCs w:val="24"/>
          <w:highlight w:val="none"/>
        </w:rPr>
        <w:t>知书》及本保函正本原件5个工作日内(元旦、春节前后等特殊节点</w:t>
      </w:r>
      <w:r>
        <w:rPr>
          <w:rFonts w:ascii="宋体" w:hAnsi="宋体" w:eastAsia="宋体" w:cs="宋体"/>
          <w:spacing w:val="2"/>
          <w:sz w:val="24"/>
          <w:szCs w:val="24"/>
          <w:highlight w:val="none"/>
        </w:rPr>
        <w:t xml:space="preserve"> </w:t>
      </w:r>
      <w:r>
        <w:rPr>
          <w:rFonts w:ascii="宋体" w:hAnsi="宋体" w:eastAsia="宋体" w:cs="宋体"/>
          <w:spacing w:val="23"/>
          <w:sz w:val="24"/>
          <w:szCs w:val="24"/>
          <w:highlight w:val="none"/>
        </w:rPr>
        <w:t>时间或者因拖欠工资引发群体性事件、极端事件</w:t>
      </w:r>
      <w:r>
        <w:rPr>
          <w:rFonts w:ascii="宋体" w:hAnsi="宋体" w:eastAsia="宋体" w:cs="宋体"/>
          <w:spacing w:val="22"/>
          <w:sz w:val="24"/>
          <w:szCs w:val="24"/>
          <w:highlight w:val="none"/>
        </w:rPr>
        <w:t>的，经办</w:t>
      </w:r>
      <w:r>
        <w:rPr>
          <w:rFonts w:hint="eastAsia" w:ascii="宋体" w:hAnsi="宋体" w:eastAsia="宋体" w:cs="宋体"/>
          <w:spacing w:val="22"/>
          <w:sz w:val="24"/>
          <w:szCs w:val="24"/>
          <w:highlight w:val="none"/>
          <w:lang w:val="en-US" w:eastAsia="zh-CN"/>
        </w:rPr>
        <w:t>单位</w:t>
      </w:r>
      <w:r>
        <w:rPr>
          <w:rFonts w:ascii="宋体" w:hAnsi="宋体" w:eastAsia="宋体" w:cs="宋体"/>
          <w:spacing w:val="22"/>
          <w:sz w:val="24"/>
          <w:szCs w:val="24"/>
          <w:highlight w:val="none"/>
        </w:rPr>
        <w:t>应按照</w:t>
      </w:r>
      <w:r>
        <w:rPr>
          <w:rFonts w:ascii="宋体" w:hAnsi="宋体" w:eastAsia="宋体" w:cs="宋体"/>
          <w:sz w:val="24"/>
          <w:szCs w:val="24"/>
          <w:highlight w:val="none"/>
        </w:rPr>
        <w:t xml:space="preserve"> </w:t>
      </w:r>
      <w:r>
        <w:rPr>
          <w:rFonts w:ascii="宋体" w:hAnsi="宋体" w:eastAsia="宋体" w:cs="宋体"/>
          <w:spacing w:val="26"/>
          <w:sz w:val="24"/>
          <w:szCs w:val="24"/>
          <w:highlight w:val="none"/>
        </w:rPr>
        <w:t>《支付通知书》要求支付到位),在上述担保金额范围内，根据《农</w:t>
      </w:r>
      <w:r>
        <w:rPr>
          <w:rFonts w:ascii="宋体" w:hAnsi="宋体" w:eastAsia="宋体" w:cs="宋体"/>
          <w:spacing w:val="18"/>
          <w:sz w:val="24"/>
          <w:szCs w:val="24"/>
          <w:highlight w:val="none"/>
        </w:rPr>
        <w:t>民工工资保证金支付通知书》向贵局承担担保责任。</w:t>
      </w:r>
    </w:p>
    <w:p>
      <w:pPr>
        <w:keepNext w:val="0"/>
        <w:keepLines w:val="0"/>
        <w:pageBreakBefore w:val="0"/>
        <w:widowControl/>
        <w:kinsoku/>
        <w:wordWrap/>
        <w:overflowPunct/>
        <w:topLinePunct w:val="0"/>
        <w:autoSpaceDE/>
        <w:autoSpaceDN/>
        <w:bidi w:val="0"/>
        <w:adjustRightInd/>
        <w:snapToGrid/>
        <w:spacing w:before="272" w:line="240" w:lineRule="auto"/>
        <w:ind w:right="788" w:firstLine="690"/>
        <w:textAlignment w:val="baseline"/>
        <w:rPr>
          <w:rFonts w:ascii="宋体" w:hAnsi="宋体" w:eastAsia="宋体" w:cs="宋体"/>
          <w:sz w:val="24"/>
          <w:szCs w:val="24"/>
          <w:highlight w:val="none"/>
        </w:rPr>
      </w:pPr>
      <w:r>
        <w:rPr>
          <w:rFonts w:ascii="宋体" w:hAnsi="宋体" w:eastAsia="宋体" w:cs="宋体"/>
          <w:sz w:val="24"/>
          <w:szCs w:val="24"/>
          <w:highlight w:val="none"/>
        </w:rPr>
        <w:t>本保函有效期自</w:t>
      </w:r>
      <w:r>
        <w:rPr>
          <w:rFonts w:ascii="宋体" w:hAnsi="宋体" w:eastAsia="宋体" w:cs="宋体"/>
          <w:spacing w:val="-61"/>
          <w:sz w:val="24"/>
          <w:szCs w:val="24"/>
          <w:highlight w:val="none"/>
        </w:rPr>
        <w:t xml:space="preserve"> </w:t>
      </w:r>
      <w:r>
        <w:rPr>
          <w:rFonts w:ascii="宋体" w:hAnsi="宋体" w:eastAsia="宋体" w:cs="宋体"/>
          <w:sz w:val="24"/>
          <w:szCs w:val="24"/>
          <w:highlight w:val="none"/>
          <w:u w:val="single" w:color="auto"/>
        </w:rPr>
        <w:t>20</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17"/>
          <w:sz w:val="24"/>
          <w:szCs w:val="24"/>
          <w:highlight w:val="none"/>
        </w:rPr>
        <w:t xml:space="preserve"> </w:t>
      </w:r>
      <w:r>
        <w:rPr>
          <w:rFonts w:ascii="宋体" w:hAnsi="宋体" w:eastAsia="宋体" w:cs="宋体"/>
          <w:sz w:val="24"/>
          <w:szCs w:val="24"/>
          <w:highlight w:val="none"/>
        </w:rPr>
        <w:t>年</w:t>
      </w:r>
      <w:r>
        <w:rPr>
          <w:rFonts w:ascii="宋体" w:hAnsi="宋体" w:eastAsia="宋体" w:cs="宋体"/>
          <w:spacing w:val="-98"/>
          <w:sz w:val="24"/>
          <w:szCs w:val="24"/>
          <w:highlight w:val="none"/>
        </w:rPr>
        <w:t xml:space="preserve"> </w:t>
      </w:r>
      <w:r>
        <w:rPr>
          <w:rFonts w:ascii="宋体" w:hAnsi="宋体" w:eastAsia="宋体" w:cs="宋体"/>
          <w:spacing w:val="107"/>
          <w:sz w:val="24"/>
          <w:szCs w:val="24"/>
          <w:highlight w:val="none"/>
          <w:u w:val="single" w:color="auto"/>
        </w:rPr>
        <w:t xml:space="preserve"> </w:t>
      </w:r>
      <w:r>
        <w:rPr>
          <w:rFonts w:ascii="宋体" w:hAnsi="宋体" w:eastAsia="宋体" w:cs="宋体"/>
          <w:spacing w:val="95"/>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z w:val="24"/>
          <w:szCs w:val="24"/>
          <w:highlight w:val="none"/>
        </w:rPr>
        <w:t>月</w:t>
      </w:r>
      <w:r>
        <w:rPr>
          <w:rFonts w:ascii="宋体" w:hAnsi="宋体" w:eastAsia="宋体" w:cs="宋体"/>
          <w:spacing w:val="-104"/>
          <w:sz w:val="24"/>
          <w:szCs w:val="24"/>
          <w:highlight w:val="none"/>
        </w:rPr>
        <w:t xml:space="preserve"> </w:t>
      </w:r>
      <w:r>
        <w:rPr>
          <w:rFonts w:ascii="宋体" w:hAnsi="宋体" w:eastAsia="宋体" w:cs="宋体"/>
          <w:spacing w:val="109"/>
          <w:sz w:val="24"/>
          <w:szCs w:val="24"/>
          <w:highlight w:val="none"/>
          <w:u w:val="single" w:color="auto"/>
        </w:rPr>
        <w:t xml:space="preserve"> </w:t>
      </w:r>
      <w:r>
        <w:rPr>
          <w:rFonts w:ascii="宋体" w:hAnsi="宋体" w:eastAsia="宋体" w:cs="宋体"/>
          <w:spacing w:val="100"/>
          <w:sz w:val="24"/>
          <w:szCs w:val="24"/>
          <w:highlight w:val="none"/>
          <w:u w:val="single" w:color="auto"/>
        </w:rPr>
        <w:t xml:space="preserve"> </w:t>
      </w:r>
      <w:r>
        <w:rPr>
          <w:rFonts w:ascii="宋体" w:hAnsi="宋体" w:eastAsia="宋体" w:cs="宋体"/>
          <w:spacing w:val="-80"/>
          <w:sz w:val="24"/>
          <w:szCs w:val="24"/>
          <w:highlight w:val="none"/>
        </w:rPr>
        <w:t xml:space="preserve"> </w:t>
      </w:r>
      <w:r>
        <w:rPr>
          <w:rFonts w:ascii="宋体" w:hAnsi="宋体" w:eastAsia="宋体" w:cs="宋体"/>
          <w:sz w:val="24"/>
          <w:szCs w:val="24"/>
          <w:highlight w:val="none"/>
        </w:rPr>
        <w:t>日起至</w:t>
      </w:r>
      <w:r>
        <w:rPr>
          <w:rFonts w:ascii="宋体" w:hAnsi="宋体" w:eastAsia="宋体" w:cs="宋体"/>
          <w:sz w:val="24"/>
          <w:szCs w:val="24"/>
          <w:highlight w:val="none"/>
          <w:u w:val="single" w:color="auto"/>
        </w:rPr>
        <w:t>20</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4"/>
          <w:sz w:val="24"/>
          <w:szCs w:val="24"/>
          <w:highlight w:val="none"/>
        </w:rPr>
        <w:t xml:space="preserve"> </w:t>
      </w:r>
      <w:r>
        <w:rPr>
          <w:rFonts w:ascii="宋体" w:hAnsi="宋体" w:eastAsia="宋体" w:cs="宋体"/>
          <w:sz w:val="24"/>
          <w:szCs w:val="24"/>
          <w:highlight w:val="none"/>
        </w:rPr>
        <w:t>年</w:t>
      </w:r>
      <w:r>
        <w:rPr>
          <w:rFonts w:ascii="宋体" w:hAnsi="宋体" w:eastAsia="宋体" w:cs="宋体"/>
          <w:spacing w:val="-29"/>
          <w:sz w:val="24"/>
          <w:szCs w:val="24"/>
          <w:highlight w:val="none"/>
        </w:rPr>
        <w:t xml:space="preserve"> </w:t>
      </w:r>
      <w:r>
        <w:rPr>
          <w:rFonts w:hint="eastAsia" w:ascii="宋体" w:hAnsi="宋体" w:eastAsia="宋体" w:cs="宋体"/>
          <w:sz w:val="24"/>
          <w:szCs w:val="24"/>
          <w:highlight w:val="none"/>
          <w:u w:val="single" w:color="auto"/>
          <w:lang w:val="en-US" w:eastAsia="zh-CN"/>
        </w:rPr>
        <w:t>***</w:t>
      </w:r>
      <w:r>
        <w:rPr>
          <w:rFonts w:ascii="宋体" w:hAnsi="宋体" w:eastAsia="宋体" w:cs="宋体"/>
          <w:sz w:val="24"/>
          <w:szCs w:val="24"/>
          <w:highlight w:val="none"/>
        </w:rPr>
        <w:t>月</w:t>
      </w:r>
      <w:r>
        <w:rPr>
          <w:rFonts w:ascii="宋体" w:hAnsi="宋体" w:eastAsia="宋体" w:cs="宋体"/>
          <w:spacing w:val="-54"/>
          <w:sz w:val="24"/>
          <w:szCs w:val="24"/>
          <w:highlight w:val="none"/>
        </w:rPr>
        <w:t xml:space="preserve"> </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 xml:space="preserve">日 </w:t>
      </w:r>
      <w:r>
        <w:rPr>
          <w:rFonts w:ascii="宋体" w:hAnsi="宋体" w:eastAsia="宋体" w:cs="宋体"/>
          <w:spacing w:val="18"/>
          <w:sz w:val="24"/>
          <w:szCs w:val="24"/>
          <w:highlight w:val="none"/>
        </w:rPr>
        <w:t>止。本保函超过有效期、担保义务履行完毕或开立新保函，本保函即行失效，无论本保函是否退回我</w:t>
      </w:r>
      <w:r>
        <w:rPr>
          <w:rFonts w:hint="eastAsia" w:ascii="宋体" w:hAnsi="宋体" w:eastAsia="宋体" w:cs="宋体"/>
          <w:spacing w:val="18"/>
          <w:sz w:val="24"/>
          <w:szCs w:val="24"/>
          <w:highlight w:val="none"/>
          <w:lang w:val="en-US" w:eastAsia="zh-CN"/>
        </w:rPr>
        <w:t>单位</w:t>
      </w:r>
      <w:r>
        <w:rPr>
          <w:rFonts w:ascii="宋体" w:hAnsi="宋体" w:eastAsia="宋体" w:cs="宋体"/>
          <w:spacing w:val="18"/>
          <w:sz w:val="24"/>
          <w:szCs w:val="24"/>
          <w:highlight w:val="none"/>
        </w:rPr>
        <w:t>注销。</w:t>
      </w:r>
    </w:p>
    <w:p>
      <w:pPr>
        <w:keepNext w:val="0"/>
        <w:keepLines w:val="0"/>
        <w:pageBreakBefore w:val="0"/>
        <w:widowControl/>
        <w:kinsoku/>
        <w:wordWrap/>
        <w:overflowPunct/>
        <w:topLinePunct w:val="0"/>
        <w:autoSpaceDE/>
        <w:autoSpaceDN/>
        <w:bidi w:val="0"/>
        <w:adjustRightInd/>
        <w:snapToGrid/>
        <w:spacing w:before="85" w:line="240" w:lineRule="auto"/>
        <w:ind w:firstLine="798" w:firstLineChars="300"/>
        <w:textAlignment w:val="baseline"/>
        <w:rPr>
          <w:rFonts w:ascii="宋体" w:hAnsi="宋体" w:eastAsia="宋体" w:cs="宋体"/>
          <w:spacing w:val="13"/>
          <w:sz w:val="24"/>
          <w:szCs w:val="24"/>
          <w:highlight w:val="none"/>
        </w:rPr>
      </w:pPr>
      <w:r>
        <w:rPr>
          <w:rFonts w:ascii="宋体" w:hAnsi="宋体" w:eastAsia="宋体" w:cs="宋体"/>
          <w:spacing w:val="13"/>
          <w:sz w:val="24"/>
          <w:szCs w:val="24"/>
          <w:highlight w:val="none"/>
        </w:rPr>
        <w:t>本保函为独立性保函。</w:t>
      </w:r>
    </w:p>
    <w:p>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eastAsia="宋体" w:cs="宋体"/>
          <w:spacing w:val="13"/>
          <w:sz w:val="24"/>
          <w:szCs w:val="24"/>
          <w:highlight w:val="none"/>
        </w:rPr>
      </w:pPr>
    </w:p>
    <w:p>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eastAsia="宋体" w:cs="宋体"/>
          <w:spacing w:val="13"/>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pPr>
        <w:keepNext w:val="0"/>
        <w:keepLines w:val="0"/>
        <w:pageBreakBefore w:val="0"/>
        <w:widowControl/>
        <w:kinsoku/>
        <w:wordWrap/>
        <w:overflowPunct/>
        <w:topLinePunct w:val="0"/>
        <w:autoSpaceDE/>
        <w:autoSpaceDN/>
        <w:bidi w:val="0"/>
        <w:adjustRightInd/>
        <w:snapToGrid/>
        <w:spacing w:line="240" w:lineRule="auto"/>
        <w:textAlignment w:val="baseline"/>
        <w:rPr>
          <w:sz w:val="24"/>
          <w:szCs w:val="24"/>
          <w:highlight w:val="none"/>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pPr>
    </w:p>
    <w:p>
      <w:pPr>
        <w:pStyle w:val="23"/>
        <w:spacing w:before="360" w:line="360" w:lineRule="auto"/>
        <w:ind w:firstLine="0" w:firstLineChars="0"/>
        <w:jc w:val="both"/>
        <w:outlineLvl w:val="1"/>
        <w:rPr>
          <w:rStyle w:val="18"/>
          <w:rFonts w:hint="default" w:ascii="仿宋_GB2312" w:hAnsi="仿宋" w:eastAsia="仿宋_GB2312" w:cstheme="minorBidi"/>
          <w:bCs w:val="0"/>
          <w:color w:val="000000" w:themeColor="text1"/>
          <w:sz w:val="36"/>
          <w:highlight w:val="none"/>
          <w:lang w:val="en-US" w:eastAsia="zh-CN"/>
          <w14:textFill>
            <w14:solidFill>
              <w14:schemeClr w14:val="tx1"/>
            </w14:solidFill>
          </w14:textFill>
        </w:rPr>
      </w:pPr>
      <w:r>
        <w:rPr>
          <w:rStyle w:val="18"/>
          <w:rFonts w:hint="eastAsia" w:ascii="仿宋_GB2312" w:hAnsi="仿宋" w:eastAsia="仿宋_GB2312" w:cstheme="minorBidi"/>
          <w:bCs w:val="0"/>
          <w:color w:val="000000" w:themeColor="text1"/>
          <w:sz w:val="36"/>
          <w:highlight w:val="none"/>
          <w:lang w:val="en-US" w:eastAsia="zh-CN"/>
          <w14:textFill>
            <w14:solidFill>
              <w14:schemeClr w14:val="tx1"/>
            </w14:solidFill>
          </w14:textFill>
        </w:rPr>
        <w:t>保函模板3</w:t>
      </w:r>
    </w:p>
    <w:p>
      <w:pPr>
        <w:spacing w:before="266" w:line="202" w:lineRule="auto"/>
        <w:jc w:val="center"/>
        <w:rPr>
          <w:rFonts w:ascii="宋体" w:hAnsi="宋体" w:eastAsia="宋体" w:cs="宋体"/>
          <w:sz w:val="39"/>
          <w:szCs w:val="39"/>
          <w:highlight w:val="none"/>
        </w:rPr>
      </w:pPr>
      <w:r>
        <w:rPr>
          <w:rFonts w:ascii="宋体" w:hAnsi="宋体" w:eastAsia="宋体" w:cs="宋体"/>
          <w:spacing w:val="12"/>
          <w:sz w:val="39"/>
          <w:szCs w:val="39"/>
          <w:highlight w:val="none"/>
        </w:rPr>
        <w:t>预付款保函</w:t>
      </w:r>
    </w:p>
    <w:p>
      <w:pPr>
        <w:spacing w:line="197" w:lineRule="auto"/>
        <w:ind w:left="3019"/>
        <w:rPr>
          <w:rFonts w:ascii="STHupo" w:hAnsi="STHupo" w:eastAsia="STHupo" w:cs="STHupo"/>
          <w:sz w:val="9"/>
          <w:szCs w:val="9"/>
          <w:highlight w:val="none"/>
        </w:rPr>
      </w:pPr>
    </w:p>
    <w:p>
      <w:pPr>
        <w:keepNext w:val="0"/>
        <w:keepLines w:val="0"/>
        <w:pageBreakBefore w:val="0"/>
        <w:widowControl/>
        <w:kinsoku w:val="0"/>
        <w:wordWrap/>
        <w:overflowPunct/>
        <w:topLinePunct w:val="0"/>
        <w:autoSpaceDE w:val="0"/>
        <w:autoSpaceDN w:val="0"/>
        <w:bidi w:val="0"/>
        <w:adjustRightInd w:val="0"/>
        <w:snapToGrid w:val="0"/>
        <w:spacing w:line="288" w:lineRule="auto"/>
        <w:rPr>
          <w:rFonts w:ascii="黑体" w:hAnsi="黑体" w:eastAsia="黑体" w:cs="黑体"/>
          <w:sz w:val="21"/>
          <w:szCs w:val="21"/>
          <w:highlight w:val="none"/>
        </w:rPr>
      </w:pPr>
      <w:r>
        <w:rPr>
          <w:rFonts w:ascii="黑体" w:hAnsi="黑体" w:eastAsia="黑体" w:cs="黑体"/>
          <w:spacing w:val="-9"/>
          <w:sz w:val="21"/>
          <w:szCs w:val="21"/>
          <w:highlight w:val="none"/>
        </w:rPr>
        <w:t>致：</w:t>
      </w:r>
      <w:r>
        <w:rPr>
          <w:rFonts w:ascii="黑体" w:hAnsi="黑体" w:eastAsia="黑体" w:cs="黑体"/>
          <w:spacing w:val="-55"/>
          <w:sz w:val="21"/>
          <w:szCs w:val="21"/>
          <w:highlight w:val="none"/>
        </w:rPr>
        <w:t xml:space="preserve"> </w:t>
      </w:r>
      <w:r>
        <w:rPr>
          <w:rFonts w:hint="eastAsia" w:ascii="黑体" w:hAnsi="黑体" w:eastAsia="黑体" w:cs="黑体"/>
          <w:spacing w:val="-9"/>
          <w:sz w:val="21"/>
          <w:szCs w:val="21"/>
          <w:highlight w:val="none"/>
          <w:u w:val="single" w:color="auto"/>
          <w:lang w:val="en-US" w:eastAsia="zh-CN"/>
        </w:rPr>
        <w:t>******</w:t>
      </w:r>
      <w:r>
        <w:rPr>
          <w:rFonts w:ascii="黑体" w:hAnsi="黑体" w:eastAsia="黑体" w:cs="黑体"/>
          <w:spacing w:val="-26"/>
          <w:sz w:val="21"/>
          <w:szCs w:val="21"/>
          <w:highlight w:val="none"/>
        </w:rPr>
        <w:t xml:space="preserve"> </w:t>
      </w:r>
      <w:r>
        <w:rPr>
          <w:rFonts w:ascii="黑体" w:hAnsi="黑体" w:eastAsia="黑体" w:cs="黑体"/>
          <w:spacing w:val="-9"/>
          <w:sz w:val="21"/>
          <w:szCs w:val="21"/>
          <w:highlight w:val="none"/>
        </w:rPr>
        <w:t>(下称“受益人”)</w:t>
      </w:r>
    </w:p>
    <w:p>
      <w:pPr>
        <w:keepNext w:val="0"/>
        <w:keepLines w:val="0"/>
        <w:pageBreakBefore w:val="0"/>
        <w:widowControl/>
        <w:kinsoku w:val="0"/>
        <w:wordWrap/>
        <w:overflowPunct/>
        <w:topLinePunct w:val="0"/>
        <w:autoSpaceDE w:val="0"/>
        <w:autoSpaceDN w:val="0"/>
        <w:bidi w:val="0"/>
        <w:adjustRightInd w:val="0"/>
        <w:snapToGrid w:val="0"/>
        <w:spacing w:before="117" w:line="288" w:lineRule="auto"/>
        <w:ind w:right="200" w:firstLine="369"/>
        <w:rPr>
          <w:rFonts w:ascii="宋体" w:hAnsi="宋体" w:eastAsia="宋体" w:cs="宋体"/>
          <w:sz w:val="22"/>
          <w:szCs w:val="22"/>
          <w:highlight w:val="none"/>
        </w:rPr>
      </w:pPr>
      <w:r>
        <w:rPr>
          <w:rFonts w:ascii="宋体" w:hAnsi="宋体" w:eastAsia="宋体" w:cs="宋体"/>
          <w:spacing w:val="-15"/>
          <w:sz w:val="22"/>
          <w:szCs w:val="22"/>
          <w:highlight w:val="none"/>
        </w:rPr>
        <w:t>鉴于</w:t>
      </w:r>
      <w:r>
        <w:rPr>
          <w:rFonts w:hint="eastAsia" w:ascii="宋体" w:hAnsi="宋体" w:eastAsia="宋体" w:cs="宋体"/>
          <w:spacing w:val="-15"/>
          <w:sz w:val="22"/>
          <w:szCs w:val="22"/>
          <w:highlight w:val="none"/>
          <w:u w:val="single" w:color="auto"/>
          <w:lang w:val="en-US" w:eastAsia="zh-CN"/>
        </w:rPr>
        <w:t>****</w:t>
      </w:r>
      <w:r>
        <w:rPr>
          <w:rFonts w:ascii="宋体" w:hAnsi="宋体" w:eastAsia="宋体" w:cs="宋体"/>
          <w:spacing w:val="11"/>
          <w:sz w:val="22"/>
          <w:szCs w:val="22"/>
          <w:highlight w:val="none"/>
        </w:rPr>
        <w:t xml:space="preserve"> </w:t>
      </w:r>
      <w:r>
        <w:rPr>
          <w:rFonts w:ascii="宋体" w:hAnsi="宋体" w:eastAsia="宋体" w:cs="宋体"/>
          <w:spacing w:val="-15"/>
          <w:sz w:val="22"/>
          <w:szCs w:val="22"/>
          <w:highlight w:val="none"/>
        </w:rPr>
        <w:t>下称“被保证人”)已/拟与受益人签订项目</w:t>
      </w:r>
      <w:r>
        <w:rPr>
          <w:rFonts w:ascii="宋体" w:hAnsi="宋体" w:eastAsia="宋体" w:cs="宋体"/>
          <w:spacing w:val="-16"/>
          <w:sz w:val="22"/>
          <w:szCs w:val="22"/>
          <w:highlight w:val="none"/>
        </w:rPr>
        <w:t>名称为</w:t>
      </w:r>
      <w:r>
        <w:rPr>
          <w:rFonts w:hint="eastAsia" w:ascii="宋体" w:hAnsi="宋体" w:eastAsia="宋体" w:cs="宋体"/>
          <w:spacing w:val="-16"/>
          <w:sz w:val="22"/>
          <w:szCs w:val="22"/>
          <w:highlight w:val="none"/>
          <w:u w:val="single" w:color="auto"/>
          <w:lang w:val="en-US" w:eastAsia="zh-CN"/>
        </w:rPr>
        <w:t>*****</w:t>
      </w:r>
      <w:r>
        <w:rPr>
          <w:rFonts w:ascii="宋体" w:hAnsi="宋体" w:eastAsia="宋体" w:cs="宋体"/>
          <w:spacing w:val="-18"/>
          <w:sz w:val="22"/>
          <w:szCs w:val="22"/>
          <w:highlight w:val="none"/>
        </w:rPr>
        <w:t>的合同《</w:t>
      </w:r>
      <w:r>
        <w:rPr>
          <w:rFonts w:hint="eastAsia" w:ascii="宋体" w:hAnsi="宋体" w:eastAsia="宋体" w:cs="宋体"/>
          <w:spacing w:val="-18"/>
          <w:sz w:val="22"/>
          <w:szCs w:val="22"/>
          <w:highlight w:val="none"/>
          <w:lang w:val="en-US" w:eastAsia="zh-CN"/>
        </w:rPr>
        <w:t>下</w:t>
      </w:r>
      <w:r>
        <w:rPr>
          <w:rFonts w:ascii="宋体" w:hAnsi="宋体" w:eastAsia="宋体" w:cs="宋体"/>
          <w:spacing w:val="-18"/>
          <w:sz w:val="22"/>
          <w:szCs w:val="22"/>
          <w:highlight w:val="none"/>
        </w:rPr>
        <w:t>称</w:t>
      </w:r>
      <w:r>
        <w:rPr>
          <w:rFonts w:hint="eastAsia" w:ascii="宋体" w:hAnsi="宋体" w:eastAsia="宋体" w:cs="宋体"/>
          <w:spacing w:val="-18"/>
          <w:sz w:val="22"/>
          <w:szCs w:val="22"/>
          <w:highlight w:val="none"/>
          <w:lang w:eastAsia="zh-CN"/>
        </w:rPr>
        <w:t>“</w:t>
      </w:r>
      <w:r>
        <w:rPr>
          <w:rFonts w:ascii="宋体" w:hAnsi="宋体" w:eastAsia="宋体" w:cs="宋体"/>
          <w:spacing w:val="-18"/>
          <w:sz w:val="22"/>
          <w:szCs w:val="22"/>
          <w:highlight w:val="none"/>
        </w:rPr>
        <w:t>主合同”),我方在此接受被保证人的委托，向受益人提供见索即</w:t>
      </w:r>
      <w:r>
        <w:rPr>
          <w:rFonts w:ascii="宋体" w:hAnsi="宋体" w:eastAsia="宋体" w:cs="宋体"/>
          <w:spacing w:val="-19"/>
          <w:sz w:val="22"/>
          <w:szCs w:val="22"/>
          <w:highlight w:val="none"/>
        </w:rPr>
        <w:t>付</w:t>
      </w:r>
      <w:r>
        <w:rPr>
          <w:rFonts w:ascii="宋体" w:hAnsi="宋体" w:eastAsia="宋体" w:cs="宋体"/>
          <w:sz w:val="22"/>
          <w:szCs w:val="22"/>
          <w:highlight w:val="none"/>
        </w:rPr>
        <w:t xml:space="preserve"> </w:t>
      </w:r>
      <w:r>
        <w:rPr>
          <w:rFonts w:ascii="宋体" w:hAnsi="宋体" w:eastAsia="宋体" w:cs="宋体"/>
          <w:spacing w:val="-25"/>
          <w:w w:val="99"/>
          <w:sz w:val="22"/>
          <w:szCs w:val="22"/>
          <w:highlight w:val="none"/>
        </w:rPr>
        <w:t>的预付款担保：</w:t>
      </w:r>
    </w:p>
    <w:p>
      <w:pPr>
        <w:keepNext w:val="0"/>
        <w:keepLines w:val="0"/>
        <w:pageBreakBefore w:val="0"/>
        <w:widowControl/>
        <w:kinsoku w:val="0"/>
        <w:wordWrap/>
        <w:overflowPunct/>
        <w:topLinePunct w:val="0"/>
        <w:autoSpaceDE w:val="0"/>
        <w:autoSpaceDN w:val="0"/>
        <w:bidi w:val="0"/>
        <w:adjustRightInd w:val="0"/>
        <w:snapToGrid w:val="0"/>
        <w:spacing w:before="8" w:line="288" w:lineRule="auto"/>
        <w:ind w:left="369"/>
        <w:rPr>
          <w:rFonts w:ascii="宋体" w:hAnsi="宋体" w:eastAsia="宋体" w:cs="宋体"/>
          <w:sz w:val="22"/>
          <w:szCs w:val="22"/>
          <w:highlight w:val="none"/>
        </w:rPr>
      </w:pPr>
      <w:r>
        <w:rPr>
          <w:rFonts w:ascii="宋体" w:hAnsi="宋体" w:eastAsia="宋体" w:cs="宋体"/>
          <w:spacing w:val="-9"/>
          <w:sz w:val="22"/>
          <w:szCs w:val="22"/>
          <w:highlight w:val="none"/>
        </w:rPr>
        <w:t>一、本保函最高拍保金额为人民币</w:t>
      </w:r>
      <w:r>
        <w:rPr>
          <w:rFonts w:hint="eastAsia" w:ascii="宋体" w:hAnsi="宋体" w:eastAsia="宋体" w:cs="宋体"/>
          <w:spacing w:val="-9"/>
          <w:sz w:val="22"/>
          <w:szCs w:val="22"/>
          <w:highlight w:val="none"/>
          <w:u w:val="single" w:color="auto"/>
          <w:lang w:val="en-US" w:eastAsia="zh-CN"/>
        </w:rPr>
        <w:t>*****</w:t>
      </w:r>
      <w:r>
        <w:rPr>
          <w:rFonts w:ascii="宋体" w:hAnsi="宋体" w:eastAsia="宋体" w:cs="宋体"/>
          <w:spacing w:val="-9"/>
          <w:sz w:val="22"/>
          <w:szCs w:val="22"/>
          <w:highlight w:val="none"/>
        </w:rPr>
        <w:t>(大写)</w:t>
      </w:r>
      <w:r>
        <w:rPr>
          <w:rFonts w:ascii="宋体" w:hAnsi="宋体" w:eastAsia="宋体" w:cs="宋体"/>
          <w:spacing w:val="-90"/>
          <w:sz w:val="22"/>
          <w:szCs w:val="22"/>
          <w:highlight w:val="none"/>
        </w:rPr>
        <w:t xml:space="preserve"> </w:t>
      </w:r>
      <w:r>
        <w:rPr>
          <w:rFonts w:ascii="宋体" w:hAnsi="宋体" w:eastAsia="宋体" w:cs="宋体"/>
          <w:spacing w:val="-98"/>
          <w:sz w:val="22"/>
          <w:szCs w:val="22"/>
          <w:highlight w:val="none"/>
          <w:u w:val="single" w:color="auto"/>
        </w:rPr>
        <w:t xml:space="preserve"> </w:t>
      </w:r>
      <w:r>
        <w:rPr>
          <w:rFonts w:hint="eastAsia" w:ascii="宋体" w:hAnsi="宋体" w:eastAsia="宋体" w:cs="宋体"/>
          <w:spacing w:val="-9"/>
          <w:sz w:val="22"/>
          <w:szCs w:val="22"/>
          <w:highlight w:val="none"/>
          <w:u w:val="single" w:color="auto"/>
          <w:lang w:val="en-US" w:eastAsia="zh-CN"/>
        </w:rPr>
        <w:t>******</w:t>
      </w:r>
      <w:r>
        <w:rPr>
          <w:rFonts w:ascii="宋体" w:hAnsi="宋体" w:eastAsia="宋体" w:cs="宋体"/>
          <w:spacing w:val="-9"/>
          <w:sz w:val="22"/>
          <w:szCs w:val="22"/>
          <w:highlight w:val="none"/>
          <w:u w:val="single" w:color="auto"/>
        </w:rPr>
        <w:t>:</w:t>
      </w:r>
      <w:r>
        <w:rPr>
          <w:rFonts w:ascii="宋体" w:hAnsi="宋体" w:eastAsia="宋体" w:cs="宋体"/>
          <w:spacing w:val="-9"/>
          <w:sz w:val="22"/>
          <w:szCs w:val="22"/>
          <w:highlight w:val="none"/>
        </w:rPr>
        <w:t>元(水写)</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z w:val="10"/>
          <w:szCs w:val="10"/>
          <w:highlight w:val="none"/>
        </w:rPr>
      </w:pPr>
      <w:r>
        <w:rPr>
          <w:rFonts w:ascii="宋体" w:hAnsi="宋体" w:eastAsia="宋体" w:cs="宋体"/>
          <w:spacing w:val="-12"/>
          <w:sz w:val="22"/>
          <w:szCs w:val="22"/>
          <w:highlight w:val="none"/>
        </w:rPr>
        <w:t>二、本保函有效期自受益人将与担保金额等额的</w:t>
      </w:r>
      <w:r>
        <w:rPr>
          <w:rFonts w:ascii="宋体" w:hAnsi="宋体" w:eastAsia="宋体" w:cs="宋体"/>
          <w:spacing w:val="-13"/>
          <w:sz w:val="22"/>
          <w:szCs w:val="22"/>
          <w:highlight w:val="none"/>
        </w:rPr>
        <w:t>预付款支付给被保证人之日起至20</w:t>
      </w:r>
      <w:r>
        <w:rPr>
          <w:rFonts w:hint="eastAsia" w:ascii="宋体" w:hAnsi="宋体" w:eastAsia="宋体" w:cs="宋体"/>
          <w:spacing w:val="-13"/>
          <w:sz w:val="22"/>
          <w:szCs w:val="22"/>
          <w:highlight w:val="none"/>
          <w:lang w:val="en-US" w:eastAsia="zh-CN"/>
        </w:rPr>
        <w:t>**</w:t>
      </w:r>
      <w:r>
        <w:rPr>
          <w:rFonts w:ascii="宋体" w:hAnsi="宋体" w:eastAsia="宋体" w:cs="宋体"/>
          <w:spacing w:val="-13"/>
          <w:sz w:val="22"/>
          <w:szCs w:val="22"/>
          <w:highlight w:val="none"/>
        </w:rPr>
        <w:t>年</w:t>
      </w:r>
      <w:r>
        <w:rPr>
          <w:rFonts w:hint="eastAsia" w:ascii="宋体" w:hAnsi="宋体" w:eastAsia="宋体" w:cs="宋体"/>
          <w:spacing w:val="-13"/>
          <w:sz w:val="22"/>
          <w:szCs w:val="22"/>
          <w:highlight w:val="none"/>
          <w:lang w:val="en-US" w:eastAsia="zh-CN"/>
        </w:rPr>
        <w:t>**</w:t>
      </w:r>
      <w:r>
        <w:rPr>
          <w:rFonts w:ascii="宋体" w:hAnsi="宋体" w:eastAsia="宋体" w:cs="宋体"/>
          <w:spacing w:val="-13"/>
          <w:sz w:val="22"/>
          <w:szCs w:val="22"/>
          <w:highlight w:val="none"/>
        </w:rPr>
        <w:t>月</w:t>
      </w:r>
      <w:r>
        <w:rPr>
          <w:rFonts w:ascii="宋体" w:hAnsi="宋体" w:eastAsia="宋体" w:cs="宋体"/>
          <w:sz w:val="22"/>
          <w:szCs w:val="22"/>
          <w:highlight w:val="none"/>
        </w:rPr>
        <w:t xml:space="preserve"> </w:t>
      </w:r>
      <w:r>
        <w:rPr>
          <w:rFonts w:hint="eastAsia" w:ascii="宋体" w:hAnsi="宋体" w:eastAsia="宋体" w:cs="宋体"/>
          <w:spacing w:val="-20"/>
          <w:sz w:val="22"/>
          <w:szCs w:val="22"/>
          <w:highlight w:val="none"/>
          <w:lang w:val="en-US" w:eastAsia="zh-CN"/>
        </w:rPr>
        <w:t>***</w:t>
      </w:r>
      <w:r>
        <w:rPr>
          <w:rFonts w:ascii="宋体" w:hAnsi="宋体" w:eastAsia="宋体" w:cs="宋体"/>
          <w:spacing w:val="-20"/>
          <w:sz w:val="22"/>
          <w:szCs w:val="22"/>
          <w:highlight w:val="none"/>
        </w:rPr>
        <w:t>日止。</w:t>
      </w:r>
      <w:r>
        <w:rPr>
          <w:rFonts w:ascii="宋体" w:hAnsi="宋体" w:eastAsia="宋体" w:cs="宋体"/>
          <w:spacing w:val="14"/>
          <w:sz w:val="22"/>
          <w:szCs w:val="22"/>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right="160" w:firstLine="369"/>
        <w:rPr>
          <w:rFonts w:ascii="宋体" w:hAnsi="宋体" w:eastAsia="宋体" w:cs="宋体"/>
          <w:sz w:val="22"/>
          <w:szCs w:val="22"/>
          <w:highlight w:val="none"/>
        </w:rPr>
      </w:pPr>
      <w:r>
        <w:rPr>
          <w:rFonts w:ascii="宋体" w:hAnsi="宋体" w:eastAsia="宋体" w:cs="宋体"/>
          <w:spacing w:val="-16"/>
          <w:sz w:val="22"/>
          <w:szCs w:val="22"/>
          <w:highlight w:val="none"/>
        </w:rPr>
        <w:t>三</w:t>
      </w:r>
      <w:r>
        <w:rPr>
          <w:rFonts w:hint="eastAsia" w:ascii="宋体" w:hAnsi="宋体" w:eastAsia="宋体" w:cs="宋体"/>
          <w:spacing w:val="-16"/>
          <w:sz w:val="22"/>
          <w:szCs w:val="22"/>
          <w:highlight w:val="none"/>
          <w:lang w:eastAsia="zh-CN"/>
        </w:rPr>
        <w:t>、</w:t>
      </w:r>
      <w:r>
        <w:rPr>
          <w:rFonts w:hint="eastAsia" w:ascii="宋体" w:hAnsi="宋体" w:eastAsia="宋体" w:cs="宋体"/>
          <w:spacing w:val="-16"/>
          <w:sz w:val="22"/>
          <w:szCs w:val="22"/>
          <w:highlight w:val="none"/>
          <w:lang w:val="en-US" w:eastAsia="zh-CN"/>
        </w:rPr>
        <w:t>在本</w:t>
      </w:r>
      <w:r>
        <w:rPr>
          <w:rFonts w:ascii="宋体" w:hAnsi="宋体" w:eastAsia="宋体" w:cs="宋体"/>
          <w:spacing w:val="-16"/>
          <w:sz w:val="22"/>
          <w:szCs w:val="22"/>
          <w:highlight w:val="none"/>
        </w:rPr>
        <w:t>保函有效期内，我方在收到受益人提交的本保函原件和</w:t>
      </w:r>
      <w:r>
        <w:rPr>
          <w:rFonts w:hint="eastAsia" w:ascii="宋体" w:hAnsi="宋体" w:eastAsia="宋体" w:cs="宋体"/>
          <w:spacing w:val="-16"/>
          <w:sz w:val="22"/>
          <w:szCs w:val="22"/>
          <w:highlight w:val="none"/>
          <w:lang w:val="en-US" w:eastAsia="zh-CN"/>
        </w:rPr>
        <w:t>下列书面</w:t>
      </w:r>
      <w:r>
        <w:rPr>
          <w:rFonts w:ascii="宋体" w:hAnsi="宋体" w:eastAsia="宋体" w:cs="宋体"/>
          <w:spacing w:val="-17"/>
          <w:sz w:val="22"/>
          <w:szCs w:val="22"/>
          <w:highlight w:val="none"/>
        </w:rPr>
        <w:t>材料后30个工作日内</w:t>
      </w:r>
      <w:r>
        <w:rPr>
          <w:rFonts w:ascii="宋体" w:hAnsi="宋体" w:eastAsia="宋体" w:cs="宋体"/>
          <w:sz w:val="22"/>
          <w:szCs w:val="22"/>
          <w:highlight w:val="none"/>
        </w:rPr>
        <w:t xml:space="preserve"> </w:t>
      </w:r>
      <w:r>
        <w:rPr>
          <w:rFonts w:ascii="宋体" w:hAnsi="宋体" w:eastAsia="宋体" w:cs="宋体"/>
          <w:spacing w:val="-22"/>
          <w:sz w:val="22"/>
          <w:szCs w:val="22"/>
          <w:highlight w:val="none"/>
        </w:rPr>
        <w:t>向受益人支付不超过本保函担保金额的款项：</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hint="eastAsia" w:ascii="宋体" w:hAnsi="宋体" w:eastAsia="宋体" w:cs="宋体"/>
          <w:spacing w:val="-12"/>
          <w:sz w:val="22"/>
          <w:szCs w:val="22"/>
          <w:highlight w:val="none"/>
          <w:lang w:val="en-US" w:eastAsia="zh-CN"/>
        </w:rPr>
        <w:t>1</w:t>
      </w:r>
      <w:r>
        <w:rPr>
          <w:rFonts w:ascii="宋体" w:hAnsi="宋体" w:eastAsia="宋体" w:cs="宋体"/>
          <w:spacing w:val="-12"/>
          <w:sz w:val="22"/>
          <w:szCs w:val="22"/>
          <w:highlight w:val="none"/>
        </w:rPr>
        <w:t>、人民法院或仲裁机构出具的被保证人应承担赔偿责任的生效法律文书及人民法院出具的被保 证人因无可供执行财产而终结执行的执行裁定书；</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2、因被保证人违反主合同预付款退还约定而造成受益人</w:t>
      </w:r>
      <w:r>
        <w:rPr>
          <w:rFonts w:hint="eastAsia" w:ascii="宋体" w:hAnsi="宋体" w:eastAsia="宋体" w:cs="宋体"/>
          <w:spacing w:val="-12"/>
          <w:sz w:val="22"/>
          <w:szCs w:val="22"/>
          <w:highlight w:val="none"/>
          <w:lang w:val="en-US" w:eastAsia="zh-CN"/>
        </w:rPr>
        <w:t>损失</w:t>
      </w:r>
      <w:r>
        <w:rPr>
          <w:rFonts w:ascii="宋体" w:hAnsi="宋体" w:eastAsia="宋体" w:cs="宋体"/>
          <w:spacing w:val="-12"/>
          <w:sz w:val="22"/>
          <w:szCs w:val="22"/>
          <w:highlight w:val="none"/>
        </w:rPr>
        <w:t>情况的证明材料；</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3、受益人同意将主合同项下应付未付工程款</w:t>
      </w:r>
      <w:r>
        <w:rPr>
          <w:rFonts w:hint="eastAsia" w:ascii="宋体" w:hAnsi="宋体" w:eastAsia="宋体" w:cs="宋体"/>
          <w:spacing w:val="-12"/>
          <w:sz w:val="22"/>
          <w:szCs w:val="22"/>
          <w:highlight w:val="none"/>
          <w:lang w:val="en-US" w:eastAsia="zh-CN"/>
        </w:rPr>
        <w:t>直接支</w:t>
      </w:r>
      <w:r>
        <w:rPr>
          <w:rFonts w:ascii="宋体" w:hAnsi="宋体" w:eastAsia="宋体" w:cs="宋体"/>
          <w:spacing w:val="-12"/>
          <w:sz w:val="22"/>
          <w:szCs w:val="22"/>
          <w:highlight w:val="none"/>
        </w:rPr>
        <w:t>付给我方的函；</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4、项目监理单位和项目经理共同出具的确认</w:t>
      </w:r>
      <w:r>
        <w:rPr>
          <w:rFonts w:hint="eastAsia" w:ascii="宋体" w:hAnsi="宋体" w:eastAsia="宋体" w:cs="宋体"/>
          <w:spacing w:val="-12"/>
          <w:sz w:val="22"/>
          <w:szCs w:val="22"/>
          <w:highlight w:val="none"/>
          <w:lang w:val="en-US" w:eastAsia="zh-CN"/>
        </w:rPr>
        <w:t>受益人</w:t>
      </w:r>
      <w:r>
        <w:rPr>
          <w:rFonts w:ascii="宋体" w:hAnsi="宋体" w:eastAsia="宋体" w:cs="宋体"/>
          <w:spacing w:val="-12"/>
          <w:sz w:val="22"/>
          <w:szCs w:val="22"/>
          <w:highlight w:val="none"/>
        </w:rPr>
        <w:t>全面履行主合同相关义务和被保证人违反主合同相关义务的函。</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我方仅在收到上述全部材料后，才子以启动赔付程序。</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left="369"/>
        <w:jc w:val="left"/>
        <w:rPr>
          <w:rFonts w:ascii="宋体" w:hAnsi="宋体" w:eastAsia="宋体" w:cs="宋体"/>
          <w:sz w:val="22"/>
          <w:szCs w:val="22"/>
          <w:highlight w:val="none"/>
        </w:rPr>
      </w:pPr>
      <w:r>
        <w:rPr>
          <w:rFonts w:ascii="宋体" w:hAnsi="宋体" w:eastAsia="宋体" w:cs="宋体"/>
          <w:spacing w:val="-19"/>
          <w:sz w:val="22"/>
          <w:szCs w:val="22"/>
          <w:highlight w:val="none"/>
        </w:rPr>
        <w:t>四、本保函担保金额随受益人按主合同约定扣回的金额或我方已支付的索赔款而相应递减。</w:t>
      </w:r>
    </w:p>
    <w:p>
      <w:pPr>
        <w:keepNext w:val="0"/>
        <w:keepLines w:val="0"/>
        <w:pageBreakBefore w:val="0"/>
        <w:widowControl/>
        <w:kinsoku w:val="0"/>
        <w:wordWrap/>
        <w:overflowPunct/>
        <w:topLinePunct w:val="0"/>
        <w:autoSpaceDE w:val="0"/>
        <w:autoSpaceDN w:val="0"/>
        <w:bidi w:val="0"/>
        <w:adjustRightInd w:val="0"/>
        <w:snapToGrid w:val="0"/>
        <w:spacing w:before="129" w:line="288" w:lineRule="auto"/>
        <w:ind w:left="369"/>
        <w:jc w:val="left"/>
        <w:rPr>
          <w:rFonts w:ascii="宋体" w:hAnsi="宋体" w:eastAsia="宋体" w:cs="宋体"/>
          <w:sz w:val="22"/>
          <w:szCs w:val="22"/>
          <w:highlight w:val="none"/>
        </w:rPr>
      </w:pPr>
      <w:r>
        <w:rPr>
          <w:rFonts w:ascii="宋体" w:hAnsi="宋体" w:eastAsia="宋体" w:cs="宋体"/>
          <w:spacing w:val="-21"/>
          <w:sz w:val="22"/>
          <w:szCs w:val="22"/>
          <w:highlight w:val="none"/>
        </w:rPr>
        <w:t>五、本保函项下的权利不得转让及设定担保。</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left="369"/>
        <w:rPr>
          <w:rFonts w:ascii="宋体" w:hAnsi="宋体" w:eastAsia="宋体" w:cs="宋体"/>
          <w:sz w:val="22"/>
          <w:szCs w:val="22"/>
          <w:highlight w:val="none"/>
        </w:rPr>
      </w:pPr>
      <w:r>
        <w:rPr>
          <w:rFonts w:ascii="宋体" w:hAnsi="宋体" w:eastAsia="宋体" w:cs="宋体"/>
          <w:spacing w:val="-18"/>
          <w:sz w:val="22"/>
          <w:szCs w:val="22"/>
          <w:highlight w:val="none"/>
        </w:rPr>
        <w:t>六、本保函有效期届满</w:t>
      </w:r>
      <w:r>
        <w:rPr>
          <w:rFonts w:hint="eastAsia" w:ascii="宋体" w:hAnsi="宋体" w:eastAsia="宋体" w:cs="宋体"/>
          <w:spacing w:val="-18"/>
          <w:sz w:val="22"/>
          <w:szCs w:val="22"/>
          <w:highlight w:val="none"/>
          <w:lang w:val="en-US" w:eastAsia="zh-CN"/>
        </w:rPr>
        <w:t>且</w:t>
      </w:r>
      <w:r>
        <w:rPr>
          <w:rFonts w:ascii="宋体" w:hAnsi="宋体" w:eastAsia="宋体" w:cs="宋体"/>
          <w:spacing w:val="-18"/>
          <w:sz w:val="22"/>
          <w:szCs w:val="22"/>
          <w:highlight w:val="none"/>
        </w:rPr>
        <w:t>受益人未提交符合本保函要求的单据，或我方向受益人支付的索赔款</w:t>
      </w:r>
    </w:p>
    <w:p>
      <w:pPr>
        <w:keepNext w:val="0"/>
        <w:keepLines w:val="0"/>
        <w:pageBreakBefore w:val="0"/>
        <w:widowControl/>
        <w:kinsoku w:val="0"/>
        <w:wordWrap/>
        <w:overflowPunct/>
        <w:topLinePunct w:val="0"/>
        <w:autoSpaceDE w:val="0"/>
        <w:autoSpaceDN w:val="0"/>
        <w:bidi w:val="0"/>
        <w:adjustRightInd w:val="0"/>
        <w:snapToGrid w:val="0"/>
        <w:spacing w:before="10" w:line="288" w:lineRule="auto"/>
        <w:textAlignment w:val="center"/>
        <w:rPr>
          <w:rFonts w:hint="default" w:eastAsia="宋体"/>
          <w:highlight w:val="none"/>
          <w:lang w:val="en-US" w:eastAsia="zh-CN"/>
        </w:rPr>
      </w:pPr>
      <w:r>
        <w:rPr>
          <w:rFonts w:hint="eastAsia" w:eastAsia="宋体"/>
          <w:highlight w:val="none"/>
          <w:lang w:val="en-US" w:eastAsia="zh-CN"/>
        </w:rPr>
        <w:t>已达本保函的担保金额，我方的保证责任免除。</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369"/>
        <w:rPr>
          <w:rFonts w:ascii="宋体" w:hAnsi="宋体" w:eastAsia="宋体" w:cs="宋体"/>
          <w:sz w:val="21"/>
          <w:szCs w:val="21"/>
          <w:highlight w:val="none"/>
        </w:rPr>
      </w:pPr>
      <w:r>
        <w:rPr>
          <w:rFonts w:ascii="宋体" w:hAnsi="宋体" w:eastAsia="宋体" w:cs="宋体"/>
          <w:spacing w:val="-9"/>
          <w:sz w:val="21"/>
          <w:szCs w:val="21"/>
          <w:highlight w:val="none"/>
        </w:rPr>
        <w:t>七、本保函适用中华入民共和国法律，如有争议，诉讼管辖法院为我方所在地人民法院。</w:t>
      </w:r>
    </w:p>
    <w:p>
      <w:pPr>
        <w:keepNext w:val="0"/>
        <w:keepLines w:val="0"/>
        <w:pageBreakBefore w:val="0"/>
        <w:widowControl/>
        <w:kinsoku w:val="0"/>
        <w:wordWrap/>
        <w:overflowPunct/>
        <w:topLinePunct w:val="0"/>
        <w:autoSpaceDE w:val="0"/>
        <w:autoSpaceDN w:val="0"/>
        <w:bidi w:val="0"/>
        <w:adjustRightInd w:val="0"/>
        <w:snapToGrid w:val="0"/>
        <w:spacing w:before="162" w:line="288" w:lineRule="auto"/>
        <w:textAlignment w:val="center"/>
        <w:rPr>
          <w:highlight w:val="none"/>
        </w:rPr>
      </w:pPr>
      <w:r>
        <w:rPr>
          <w:highlight w:val="none"/>
        </w:rPr>
        <mc:AlternateContent>
          <mc:Choice Requires="wps">
            <w:drawing>
              <wp:inline distT="0" distB="0" distL="114300" distR="114300">
                <wp:extent cx="4371975" cy="451485"/>
                <wp:effectExtent l="0" t="0" r="0" b="0"/>
                <wp:docPr id="1" name="文本框 2"/>
                <wp:cNvGraphicFramePr/>
                <a:graphic xmlns:a="http://schemas.openxmlformats.org/drawingml/2006/main">
                  <a:graphicData uri="http://schemas.microsoft.com/office/word/2010/wordprocessingShape">
                    <wps:wsp>
                      <wps:cNvSpPr txBox="1"/>
                      <wps:spPr>
                        <a:xfrm>
                          <a:off x="0" y="0"/>
                          <a:ext cx="4371975" cy="451485"/>
                        </a:xfrm>
                        <a:prstGeom prst="rect">
                          <a:avLst/>
                        </a:prstGeom>
                        <a:noFill/>
                        <a:ln>
                          <a:noFill/>
                        </a:ln>
                      </wps:spPr>
                      <wps:txbx>
                        <w:txbxContent>
                          <w:sdt>
                            <w:sdtPr>
                              <w:rPr>
                                <w:rFonts w:ascii="宋体" w:hAnsi="宋体" w:eastAsia="宋体" w:cs="宋体"/>
                                <w:sz w:val="22"/>
                                <w:szCs w:val="22"/>
                              </w:rPr>
                              <w:id w:val="2"/>
                              <w:docPartObj>
                                <w:docPartGallery w:val="Table of Contents"/>
                                <w:docPartUnique/>
                              </w:docPartObj>
                            </w:sdtPr>
                            <w:sdtEndPr>
                              <w:rPr>
                                <w:rFonts w:ascii="宋体" w:hAnsi="宋体" w:eastAsia="宋体" w:cs="宋体"/>
                                <w:sz w:val="10"/>
                                <w:szCs w:val="10"/>
                              </w:rPr>
                            </w:sdtEndPr>
                            <w:sdtContent>
                              <w:p>
                                <w:pPr>
                                  <w:spacing w:before="59" w:line="219" w:lineRule="auto"/>
                                  <w:rPr>
                                    <w:rFonts w:ascii="宋体" w:hAnsi="宋体" w:eastAsia="宋体" w:cs="宋体"/>
                                    <w:sz w:val="22"/>
                                    <w:szCs w:val="22"/>
                                  </w:rPr>
                                </w:pPr>
                                <w:r>
                                  <w:rPr>
                                    <w:rFonts w:ascii="宋体" w:hAnsi="宋体" w:eastAsia="宋体" w:cs="宋体"/>
                                    <w:spacing w:val="-10"/>
                                    <w:sz w:val="22"/>
                                    <w:szCs w:val="22"/>
                                  </w:rPr>
                                  <w:t>保证人(盖章):</w:t>
                                </w:r>
                              </w:p>
                              <w:p>
                                <w:pPr>
                                  <w:spacing w:before="110" w:line="219" w:lineRule="auto"/>
                                  <w:rPr>
                                    <w:rFonts w:ascii="宋体" w:hAnsi="宋体" w:eastAsia="宋体" w:cs="宋体"/>
                                    <w:sz w:val="10"/>
                                    <w:szCs w:val="10"/>
                                  </w:rPr>
                                </w:pPr>
                                <w:r>
                                  <w:rPr>
                                    <w:rFonts w:ascii="宋体" w:hAnsi="宋体" w:eastAsia="宋体" w:cs="宋体"/>
                                    <w:spacing w:val="-5"/>
                                    <w:sz w:val="22"/>
                                    <w:szCs w:val="22"/>
                                  </w:rPr>
                                  <w:t>法定代表人或授权委托人(签字或盖查)</w:t>
                                </w:r>
                                <w:r>
                                  <w:rPr>
                                    <w:rFonts w:ascii="宋体" w:hAnsi="宋体" w:eastAsia="宋体" w:cs="宋体"/>
                                    <w:spacing w:val="4"/>
                                    <w:sz w:val="22"/>
                                    <w:szCs w:val="22"/>
                                  </w:rPr>
                                  <w:t xml:space="preserve">                        </w:t>
                                </w:r>
                                <w:r>
                                  <w:rPr>
                                    <w:rFonts w:ascii="宋体" w:hAnsi="宋体" w:eastAsia="宋体" w:cs="宋体"/>
                                    <w:spacing w:val="3"/>
                                    <w:sz w:val="22"/>
                                    <w:szCs w:val="22"/>
                                  </w:rPr>
                                  <w:t xml:space="preserve">    </w:t>
                                </w:r>
                              </w:p>
                            </w:sdtContent>
                          </w:sdt>
                        </w:txbxContent>
                      </wps:txbx>
                      <wps:bodyPr lIns="0" tIns="0" rIns="0" bIns="0" upright="1"/>
                    </wps:wsp>
                  </a:graphicData>
                </a:graphic>
              </wp:inline>
            </w:drawing>
          </mc:Choice>
          <mc:Fallback>
            <w:pict>
              <v:shape id="文本框 2" o:spid="_x0000_s1026" o:spt="202" type="#_x0000_t202" style="height:35.55pt;width:344.25pt;" filled="f" stroked="f" coordsize="21600,21600" o:gfxdata="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VwYiU1AAAAAQBAAAPAAAAAAAAAAEAIAAAACIAAABkcnMvZG93bnJldi54bWxQSwECFAAU&#10;AAAACACHTuJAIga8LbwBAAByAwAADgAAAAAAAAABACAAAAAjAQAAZHJzL2Uyb0RvYy54bWxQSwUG&#10;AAAAAAYABgBZAQAAUQUAAAAA&#10;">
                <v:fill on="f" focussize="0,0"/>
                <v:stroke on="f"/>
                <v:imagedata o:title=""/>
                <o:lock v:ext="edit" aspectratio="f"/>
                <v:textbox inset="0mm,0mm,0mm,0mm">
                  <w:txbxContent>
                    <w:sdt>
                      <w:sdtPr>
                        <w:rPr>
                          <w:rFonts w:ascii="宋体" w:hAnsi="宋体" w:eastAsia="宋体" w:cs="宋体"/>
                          <w:sz w:val="22"/>
                          <w:szCs w:val="22"/>
                        </w:rPr>
                        <w:id w:val="2"/>
                        <w:docPartObj>
                          <w:docPartGallery w:val="Table of Contents"/>
                          <w:docPartUnique/>
                        </w:docPartObj>
                      </w:sdtPr>
                      <w:sdtEndPr>
                        <w:rPr>
                          <w:rFonts w:ascii="宋体" w:hAnsi="宋体" w:eastAsia="宋体" w:cs="宋体"/>
                          <w:sz w:val="10"/>
                          <w:szCs w:val="10"/>
                        </w:rPr>
                      </w:sdtEndPr>
                      <w:sdtContent>
                        <w:p>
                          <w:pPr>
                            <w:spacing w:before="59" w:line="219" w:lineRule="auto"/>
                            <w:rPr>
                              <w:rFonts w:ascii="宋体" w:hAnsi="宋体" w:eastAsia="宋体" w:cs="宋体"/>
                              <w:sz w:val="22"/>
                              <w:szCs w:val="22"/>
                            </w:rPr>
                          </w:pPr>
                          <w:r>
                            <w:rPr>
                              <w:rFonts w:ascii="宋体" w:hAnsi="宋体" w:eastAsia="宋体" w:cs="宋体"/>
                              <w:spacing w:val="-10"/>
                              <w:sz w:val="22"/>
                              <w:szCs w:val="22"/>
                            </w:rPr>
                            <w:t>保证人(盖章):</w:t>
                          </w:r>
                        </w:p>
                        <w:p>
                          <w:pPr>
                            <w:spacing w:before="110" w:line="219" w:lineRule="auto"/>
                            <w:rPr>
                              <w:rFonts w:ascii="宋体" w:hAnsi="宋体" w:eastAsia="宋体" w:cs="宋体"/>
                              <w:sz w:val="10"/>
                              <w:szCs w:val="10"/>
                            </w:rPr>
                          </w:pPr>
                          <w:r>
                            <w:rPr>
                              <w:rFonts w:ascii="宋体" w:hAnsi="宋体" w:eastAsia="宋体" w:cs="宋体"/>
                              <w:spacing w:val="-5"/>
                              <w:sz w:val="22"/>
                              <w:szCs w:val="22"/>
                            </w:rPr>
                            <w:t>法定代表人或授权委托人(签字或盖查)</w:t>
                          </w:r>
                          <w:r>
                            <w:rPr>
                              <w:rFonts w:ascii="宋体" w:hAnsi="宋体" w:eastAsia="宋体" w:cs="宋体"/>
                              <w:spacing w:val="4"/>
                              <w:sz w:val="22"/>
                              <w:szCs w:val="22"/>
                            </w:rPr>
                            <w:t xml:space="preserve">                        </w:t>
                          </w:r>
                          <w:r>
                            <w:rPr>
                              <w:rFonts w:ascii="宋体" w:hAnsi="宋体" w:eastAsia="宋体" w:cs="宋体"/>
                              <w:spacing w:val="3"/>
                              <w:sz w:val="22"/>
                              <w:szCs w:val="22"/>
                            </w:rPr>
                            <w:t xml:space="preserve">    </w:t>
                          </w:r>
                        </w:p>
                      </w:sdtContent>
                    </w:sdt>
                  </w:txbxContent>
                </v:textbox>
                <w10:wrap type="none"/>
                <w10:anchorlock/>
              </v:shap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before="211" w:line="288" w:lineRule="auto"/>
        <w:rPr>
          <w:rFonts w:ascii="宋体" w:hAnsi="宋体" w:eastAsia="宋体" w:cs="宋体"/>
          <w:sz w:val="22"/>
          <w:szCs w:val="22"/>
          <w:highlight w:val="none"/>
        </w:rPr>
      </w:pPr>
      <w:r>
        <w:rPr>
          <w:rFonts w:ascii="宋体" w:hAnsi="宋体" w:eastAsia="宋体" w:cs="宋体"/>
          <w:spacing w:val="-12"/>
          <w:sz w:val="22"/>
          <w:szCs w:val="22"/>
          <w:highlight w:val="none"/>
        </w:rPr>
        <w:t>单位地址：</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rPr>
          <w:rFonts w:ascii="宋体" w:hAnsi="宋体" w:eastAsia="宋体" w:cs="宋体"/>
          <w:sz w:val="10"/>
          <w:szCs w:val="10"/>
          <w:highlight w:val="none"/>
        </w:rPr>
      </w:pPr>
      <w:r>
        <w:rPr>
          <w:rFonts w:ascii="宋体" w:hAnsi="宋体" w:eastAsia="宋体" w:cs="宋体"/>
          <w:spacing w:val="-14"/>
          <w:sz w:val="22"/>
          <w:szCs w:val="22"/>
          <w:highlight w:val="none"/>
        </w:rPr>
        <w:t>邮政编码：</w:t>
      </w:r>
      <w:r>
        <w:rPr>
          <w:rFonts w:ascii="宋体" w:hAnsi="宋体" w:eastAsia="宋体" w:cs="宋体"/>
          <w:spacing w:val="73"/>
          <w:sz w:val="22"/>
          <w:szCs w:val="22"/>
          <w:highlight w:val="none"/>
        </w:rPr>
        <w:t xml:space="preserve"> </w:t>
      </w:r>
      <w:r>
        <w:rPr>
          <w:rFonts w:ascii="宋体" w:hAnsi="宋体" w:eastAsia="宋体" w:cs="宋体"/>
          <w:spacing w:val="-14"/>
          <w:sz w:val="22"/>
          <w:szCs w:val="22"/>
          <w:highlight w:val="none"/>
        </w:rPr>
        <w:t>电话：</w:t>
      </w:r>
      <w:r>
        <w:rPr>
          <w:rFonts w:ascii="宋体" w:hAnsi="宋体" w:eastAsia="宋体" w:cs="宋体"/>
          <w:spacing w:val="93"/>
          <w:position w:val="2"/>
          <w:sz w:val="22"/>
          <w:szCs w:val="22"/>
          <w:highlight w:val="none"/>
        </w:rPr>
        <w:t xml:space="preserve"> </w:t>
      </w:r>
      <w:r>
        <w:rPr>
          <w:rFonts w:ascii="宋体" w:hAnsi="宋体" w:eastAsia="宋体" w:cs="宋体"/>
          <w:spacing w:val="-14"/>
          <w:sz w:val="22"/>
          <w:szCs w:val="22"/>
          <w:highlight w:val="none"/>
        </w:rPr>
        <w:t>传真：</w:t>
      </w:r>
    </w:p>
    <w:p>
      <w:pPr>
        <w:keepNext w:val="0"/>
        <w:keepLines w:val="0"/>
        <w:pageBreakBefore w:val="0"/>
        <w:widowControl/>
        <w:kinsoku w:val="0"/>
        <w:wordWrap/>
        <w:overflowPunct/>
        <w:topLinePunct w:val="0"/>
        <w:autoSpaceDE w:val="0"/>
        <w:autoSpaceDN w:val="0"/>
        <w:bidi w:val="0"/>
        <w:adjustRightInd w:val="0"/>
        <w:snapToGrid w:val="0"/>
        <w:spacing w:line="288" w:lineRule="auto"/>
        <w:rPr>
          <w:rFonts w:ascii="宋体" w:hAnsi="宋体" w:eastAsia="宋体" w:cs="宋体"/>
          <w:sz w:val="22"/>
          <w:szCs w:val="22"/>
          <w:highlight w:val="none"/>
        </w:rPr>
      </w:pPr>
      <w:r>
        <w:rPr>
          <w:rFonts w:ascii="宋体" w:hAnsi="宋体" w:eastAsia="宋体" w:cs="宋体"/>
          <w:spacing w:val="-14"/>
          <w:sz w:val="22"/>
          <w:szCs w:val="22"/>
          <w:highlight w:val="none"/>
        </w:rPr>
        <w:t>日期：</w:t>
      </w:r>
      <w:r>
        <w:rPr>
          <w:rFonts w:ascii="宋体" w:hAnsi="宋体" w:eastAsia="宋体" w:cs="宋体"/>
          <w:spacing w:val="-14"/>
          <w:sz w:val="22"/>
          <w:szCs w:val="22"/>
          <w:highlight w:val="none"/>
          <w:u w:val="single" w:color="auto"/>
        </w:rPr>
        <w:t>20</w:t>
      </w:r>
      <w:r>
        <w:rPr>
          <w:rFonts w:hint="eastAsia" w:ascii="宋体" w:hAnsi="宋体" w:eastAsia="宋体" w:cs="宋体"/>
          <w:spacing w:val="-14"/>
          <w:sz w:val="22"/>
          <w:szCs w:val="22"/>
          <w:highlight w:val="none"/>
          <w:u w:val="single" w:color="auto"/>
          <w:lang w:val="en-US" w:eastAsia="zh-CN"/>
        </w:rPr>
        <w:t>**</w:t>
      </w:r>
      <w:r>
        <w:rPr>
          <w:rFonts w:ascii="宋体" w:hAnsi="宋体" w:eastAsia="宋体" w:cs="宋体"/>
          <w:spacing w:val="-14"/>
          <w:sz w:val="22"/>
          <w:szCs w:val="22"/>
          <w:highlight w:val="none"/>
        </w:rPr>
        <w:t>年</w:t>
      </w:r>
      <w:r>
        <w:rPr>
          <w:rFonts w:ascii="宋体" w:hAnsi="宋体" w:eastAsia="宋体" w:cs="宋体"/>
          <w:spacing w:val="-91"/>
          <w:sz w:val="22"/>
          <w:szCs w:val="22"/>
          <w:highlight w:val="none"/>
        </w:rPr>
        <w:t xml:space="preserve"> </w:t>
      </w:r>
      <w:r>
        <w:rPr>
          <w:rFonts w:ascii="宋体" w:hAnsi="宋体" w:eastAsia="宋体" w:cs="宋体"/>
          <w:spacing w:val="-101"/>
          <w:sz w:val="22"/>
          <w:szCs w:val="22"/>
          <w:highlight w:val="none"/>
          <w:u w:val="single" w:color="auto"/>
        </w:rPr>
        <w:t xml:space="preserve"> </w:t>
      </w:r>
      <w:r>
        <w:rPr>
          <w:rFonts w:hint="eastAsia" w:ascii="宋体" w:hAnsi="宋体" w:eastAsia="宋体" w:cs="宋体"/>
          <w:spacing w:val="-14"/>
          <w:sz w:val="22"/>
          <w:szCs w:val="22"/>
          <w:highlight w:val="none"/>
          <w:u w:val="single" w:color="auto"/>
          <w:lang w:val="en-US" w:eastAsia="zh-CN"/>
        </w:rPr>
        <w:t>**</w:t>
      </w:r>
      <w:r>
        <w:rPr>
          <w:rFonts w:ascii="宋体" w:hAnsi="宋体" w:eastAsia="宋体" w:cs="宋体"/>
          <w:spacing w:val="-7"/>
          <w:sz w:val="22"/>
          <w:szCs w:val="22"/>
          <w:highlight w:val="none"/>
          <w:u w:val="single" w:color="auto"/>
        </w:rPr>
        <w:t xml:space="preserve"> </w:t>
      </w:r>
      <w:r>
        <w:rPr>
          <w:rFonts w:ascii="宋体" w:hAnsi="宋体" w:eastAsia="宋体" w:cs="宋体"/>
          <w:spacing w:val="-14"/>
          <w:sz w:val="22"/>
          <w:szCs w:val="22"/>
          <w:highlight w:val="none"/>
        </w:rPr>
        <w:t>月</w:t>
      </w:r>
      <w:r>
        <w:rPr>
          <w:rFonts w:hint="eastAsia" w:ascii="宋体" w:hAnsi="宋体" w:eastAsia="宋体" w:cs="宋体"/>
          <w:spacing w:val="-14"/>
          <w:sz w:val="22"/>
          <w:szCs w:val="22"/>
          <w:highlight w:val="none"/>
          <w:lang w:val="en-US" w:eastAsia="zh-CN"/>
        </w:rPr>
        <w:t>**</w:t>
      </w:r>
      <w:r>
        <w:rPr>
          <w:rFonts w:ascii="宋体" w:hAnsi="宋体" w:eastAsia="宋体" w:cs="宋体"/>
          <w:spacing w:val="-14"/>
          <w:sz w:val="22"/>
          <w:szCs w:val="22"/>
          <w:highlight w:val="none"/>
        </w:rPr>
        <w:t>日</w:t>
      </w:r>
    </w:p>
    <w:p>
      <w:pPr>
        <w:spacing w:line="305" w:lineRule="auto"/>
        <w:rPr>
          <w:rFonts w:hint="eastAsia" w:ascii="Arial" w:eastAsia="宋体"/>
          <w:sz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2"/>
        <w:outlineLvl w:val="0"/>
        <w:rPr>
          <w:rStyle w:val="18"/>
          <w:rFonts w:ascii="仿宋_GB2312" w:hAnsi="仿宋" w:eastAsia="仿宋_GB2312"/>
          <w:b w:val="0"/>
          <w:color w:val="000000" w:themeColor="text1"/>
          <w:kern w:val="0"/>
          <w:sz w:val="36"/>
          <w:szCs w:val="28"/>
          <w:highlight w:val="none"/>
          <w:lang w:val="zh-CN"/>
          <w14:textFill>
            <w14:solidFill>
              <w14:schemeClr w14:val="tx1"/>
            </w14:solidFill>
          </w14:textFill>
        </w:rPr>
      </w:pPr>
      <w:bookmarkStart w:id="38" w:name="_Toc4356"/>
      <w:bookmarkStart w:id="39" w:name="_Toc12498"/>
      <w:r>
        <w:rPr>
          <w:rStyle w:val="18"/>
          <w:rFonts w:hint="eastAsia" w:ascii="仿宋_GB2312" w:hAnsi="仿宋" w:eastAsia="仿宋_GB2312"/>
          <w:b w:val="0"/>
          <w:color w:val="000000" w:themeColor="text1"/>
          <w:kern w:val="0"/>
          <w:sz w:val="36"/>
          <w:szCs w:val="28"/>
          <w:highlight w:val="none"/>
          <w:lang w:val="zh-CN"/>
          <w14:textFill>
            <w14:solidFill>
              <w14:schemeClr w14:val="tx1"/>
            </w14:solidFill>
          </w14:textFill>
        </w:rPr>
        <w:t>第</w:t>
      </w:r>
      <w:r>
        <w:rPr>
          <w:rStyle w:val="18"/>
          <w:rFonts w:hint="eastAsia" w:ascii="仿宋_GB2312" w:hAnsi="仿宋" w:eastAsia="仿宋_GB2312"/>
          <w:b w:val="0"/>
          <w:color w:val="000000" w:themeColor="text1"/>
          <w:kern w:val="0"/>
          <w:sz w:val="36"/>
          <w:szCs w:val="28"/>
          <w:highlight w:val="none"/>
          <w14:textFill>
            <w14:solidFill>
              <w14:schemeClr w14:val="tx1"/>
            </w14:solidFill>
          </w14:textFill>
        </w:rPr>
        <w:t>三</w:t>
      </w:r>
      <w:r>
        <w:rPr>
          <w:rStyle w:val="18"/>
          <w:rFonts w:hint="eastAsia" w:ascii="仿宋_GB2312" w:hAnsi="仿宋" w:eastAsia="仿宋_GB2312"/>
          <w:b w:val="0"/>
          <w:color w:val="000000" w:themeColor="text1"/>
          <w:kern w:val="0"/>
          <w:sz w:val="36"/>
          <w:szCs w:val="28"/>
          <w:highlight w:val="none"/>
          <w:lang w:val="zh-CN"/>
          <w14:textFill>
            <w14:solidFill>
              <w14:schemeClr w14:val="tx1"/>
            </w14:solidFill>
          </w14:textFill>
        </w:rPr>
        <w:t>章</w:t>
      </w:r>
      <w:r>
        <w:rPr>
          <w:rStyle w:val="18"/>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18"/>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比选申请书格式</w:t>
      </w:r>
      <w:bookmarkEnd w:id="38"/>
      <w:bookmarkEnd w:id="39"/>
    </w:p>
    <w:p>
      <w:pPr>
        <w:rPr>
          <w:rStyle w:val="18"/>
          <w:rFonts w:ascii="仿宋_GB2312" w:hAnsi="仿宋" w:eastAsia="仿宋_GB2312" w:cs="Calibri"/>
          <w:bCs/>
          <w:color w:val="000000" w:themeColor="text1"/>
          <w:sz w:val="28"/>
          <w:szCs w:val="28"/>
          <w:highlight w:val="non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14:textFill>
            <w14:solidFill>
              <w14:schemeClr w14:val="tx1"/>
            </w14:solidFill>
          </w14:textFill>
        </w:rPr>
        <w:t>比选申请书封面：</w:t>
      </w:r>
    </w:p>
    <w:p>
      <w:pPr>
        <w:pStyle w:val="2"/>
        <w:jc w:val="both"/>
        <w:rPr>
          <w:rStyle w:val="18"/>
          <w:rFonts w:ascii="仿宋_GB2312" w:hAnsi="仿宋" w:eastAsia="仿宋_GB2312"/>
          <w:color w:val="000000" w:themeColor="text1"/>
          <w:szCs w:val="24"/>
          <w:highlight w:val="none"/>
          <w14:textFill>
            <w14:solidFill>
              <w14:schemeClr w14:val="tx1"/>
            </w14:solidFill>
          </w14:textFill>
        </w:rPr>
      </w:pPr>
    </w:p>
    <w:p>
      <w:pPr>
        <w:spacing w:line="800" w:lineRule="exact"/>
        <w:jc w:val="center"/>
        <w:rPr>
          <w:rStyle w:val="18"/>
          <w:rFonts w:ascii="仿宋_GB2312" w:hAnsi="仿宋" w:eastAsia="仿宋_GB2312" w:cs="微软雅黑"/>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cs="微软雅黑"/>
          <w:b/>
          <w:color w:val="000000" w:themeColor="text1"/>
          <w:sz w:val="44"/>
          <w:szCs w:val="44"/>
          <w:highlight w:val="none"/>
          <w:lang w:val="en-US" w:eastAsia="zh-CN"/>
          <w14:textFill>
            <w14:solidFill>
              <w14:schemeClr w14:val="tx1"/>
            </w14:solidFill>
          </w14:textFill>
        </w:rPr>
        <w:t>南平高速建设有限公司承建</w:t>
      </w:r>
      <w:r>
        <w:rPr>
          <w:rStyle w:val="18"/>
          <w:rFonts w:hint="eastAsia" w:ascii="仿宋_GB2312" w:hAnsi="仿宋" w:eastAsia="仿宋_GB2312" w:cs="微软雅黑"/>
          <w:b/>
          <w:color w:val="000000" w:themeColor="text1"/>
          <w:kern w:val="0"/>
          <w:sz w:val="44"/>
          <w:szCs w:val="44"/>
          <w:highlight w:val="none"/>
          <w:lang w:val="en-US" w:eastAsia="zh-CN"/>
          <w14:textFill>
            <w14:solidFill>
              <w14:schemeClr w14:val="tx1"/>
            </w14:solidFill>
          </w14:textFill>
        </w:rPr>
        <w:t>项目</w:t>
      </w:r>
      <w:r>
        <w:rPr>
          <w:rStyle w:val="18"/>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w:t>
      </w:r>
      <w:r>
        <w:rPr>
          <w:rStyle w:val="18"/>
          <w:rFonts w:hint="eastAsia" w:ascii="仿宋_GB2312" w:hAnsi="仿宋" w:eastAsia="仿宋_GB2312" w:cs="微软雅黑"/>
          <w:b/>
          <w:color w:val="000000" w:themeColor="text1"/>
          <w:kern w:val="0"/>
          <w:sz w:val="44"/>
          <w:szCs w:val="44"/>
          <w:highlight w:val="none"/>
          <w:lang w:val="en-US" w:eastAsia="zh-CN"/>
          <w14:textFill>
            <w14:solidFill>
              <w14:schemeClr w14:val="tx1"/>
            </w14:solidFill>
          </w14:textFill>
        </w:rPr>
        <w:t>保险公司</w:t>
      </w:r>
      <w:r>
        <w:rPr>
          <w:rStyle w:val="18"/>
          <w:rFonts w:hint="eastAsia" w:ascii="仿宋_GB2312" w:hAnsi="仿宋" w:eastAsia="仿宋_GB2312" w:cs="微软雅黑"/>
          <w:b/>
          <w:color w:val="000000" w:themeColor="text1"/>
          <w:kern w:val="0"/>
          <w:sz w:val="44"/>
          <w:szCs w:val="44"/>
          <w:highlight w:val="none"/>
          <w:lang w:val="zh-CN"/>
          <w14:textFill>
            <w14:solidFill>
              <w14:schemeClr w14:val="tx1"/>
            </w14:solidFill>
          </w14:textFill>
        </w:rPr>
        <w:t>）保证保险</w:t>
      </w:r>
    </w:p>
    <w:p>
      <w:pPr>
        <w:spacing w:line="800" w:lineRule="exact"/>
        <w:jc w:val="center"/>
        <w:rPr>
          <w:rStyle w:val="18"/>
          <w:rFonts w:ascii="仿宋_GB2312" w:hAnsi="仿宋" w:eastAsia="仿宋_GB2312"/>
          <w:b/>
          <w:color w:val="000000" w:themeColor="text1"/>
          <w:kern w:val="0"/>
          <w:sz w:val="44"/>
          <w:szCs w:val="44"/>
          <w:highlight w:val="none"/>
          <w:lang w:val="zh-CN"/>
          <w14:textFill>
            <w14:solidFill>
              <w14:schemeClr w14:val="tx1"/>
            </w14:solidFill>
          </w14:textFill>
        </w:rPr>
      </w:pPr>
    </w:p>
    <w:p>
      <w:pPr>
        <w:spacing w:line="800" w:lineRule="exact"/>
        <w:jc w:val="center"/>
        <w:rPr>
          <w:rStyle w:val="18"/>
          <w:rFonts w:ascii="仿宋_GB2312" w:hAnsi="仿宋" w:eastAsia="仿宋_GB2312"/>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b/>
          <w:color w:val="000000" w:themeColor="text1"/>
          <w:kern w:val="0"/>
          <w:sz w:val="44"/>
          <w:szCs w:val="44"/>
          <w:highlight w:val="none"/>
          <w:lang w:val="zh-CN"/>
          <w14:textFill>
            <w14:solidFill>
              <w14:schemeClr w14:val="tx1"/>
            </w14:solidFill>
          </w14:textFill>
        </w:rPr>
        <w:t>比</w:t>
      </w:r>
    </w:p>
    <w:p>
      <w:pPr>
        <w:spacing w:line="800" w:lineRule="exact"/>
        <w:jc w:val="center"/>
        <w:rPr>
          <w:rStyle w:val="18"/>
          <w:rFonts w:ascii="仿宋_GB2312" w:hAnsi="仿宋" w:eastAsia="仿宋_GB2312"/>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b/>
          <w:color w:val="000000" w:themeColor="text1"/>
          <w:kern w:val="0"/>
          <w:sz w:val="44"/>
          <w:szCs w:val="44"/>
          <w:highlight w:val="none"/>
          <w:lang w:val="zh-CN"/>
          <w14:textFill>
            <w14:solidFill>
              <w14:schemeClr w14:val="tx1"/>
            </w14:solidFill>
          </w14:textFill>
        </w:rPr>
        <w:t>选</w:t>
      </w:r>
    </w:p>
    <w:p>
      <w:pPr>
        <w:spacing w:line="800" w:lineRule="exact"/>
        <w:jc w:val="center"/>
        <w:rPr>
          <w:rStyle w:val="18"/>
          <w:rFonts w:ascii="仿宋_GB2312" w:hAnsi="仿宋" w:eastAsia="仿宋_GB2312"/>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b/>
          <w:color w:val="000000" w:themeColor="text1"/>
          <w:kern w:val="0"/>
          <w:sz w:val="44"/>
          <w:szCs w:val="44"/>
          <w:highlight w:val="none"/>
          <w:lang w:val="zh-CN"/>
          <w14:textFill>
            <w14:solidFill>
              <w14:schemeClr w14:val="tx1"/>
            </w14:solidFill>
          </w14:textFill>
        </w:rPr>
        <w:t>申</w:t>
      </w:r>
    </w:p>
    <w:p>
      <w:pPr>
        <w:spacing w:line="800" w:lineRule="exact"/>
        <w:jc w:val="center"/>
        <w:rPr>
          <w:rStyle w:val="18"/>
          <w:rFonts w:ascii="仿宋_GB2312" w:hAnsi="仿宋" w:eastAsia="仿宋_GB2312"/>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b/>
          <w:color w:val="000000" w:themeColor="text1"/>
          <w:kern w:val="0"/>
          <w:sz w:val="44"/>
          <w:szCs w:val="44"/>
          <w:highlight w:val="none"/>
          <w:lang w:val="zh-CN"/>
          <w14:textFill>
            <w14:solidFill>
              <w14:schemeClr w14:val="tx1"/>
            </w14:solidFill>
          </w14:textFill>
        </w:rPr>
        <w:t>请</w:t>
      </w:r>
    </w:p>
    <w:p>
      <w:pPr>
        <w:spacing w:line="800" w:lineRule="exact"/>
        <w:jc w:val="center"/>
        <w:rPr>
          <w:rStyle w:val="18"/>
          <w:rFonts w:ascii="仿宋_GB2312" w:hAnsi="仿宋" w:eastAsia="仿宋_GB2312"/>
          <w:b/>
          <w:color w:val="000000" w:themeColor="text1"/>
          <w:kern w:val="0"/>
          <w:sz w:val="44"/>
          <w:szCs w:val="44"/>
          <w:highlight w:val="none"/>
          <w:lang w:val="zh-CN"/>
          <w14:textFill>
            <w14:solidFill>
              <w14:schemeClr w14:val="tx1"/>
            </w14:solidFill>
          </w14:textFill>
        </w:rPr>
      </w:pPr>
      <w:r>
        <w:rPr>
          <w:rStyle w:val="18"/>
          <w:rFonts w:hint="eastAsia" w:ascii="仿宋_GB2312" w:hAnsi="仿宋" w:eastAsia="仿宋_GB2312"/>
          <w:b/>
          <w:color w:val="000000" w:themeColor="text1"/>
          <w:kern w:val="0"/>
          <w:sz w:val="44"/>
          <w:szCs w:val="44"/>
          <w:highlight w:val="none"/>
          <w:lang w:val="zh-CN"/>
          <w14:textFill>
            <w14:solidFill>
              <w14:schemeClr w14:val="tx1"/>
            </w14:solidFill>
          </w14:textFill>
        </w:rPr>
        <w:t>书</w:t>
      </w:r>
    </w:p>
    <w:p>
      <w:pPr>
        <w:spacing w:line="360" w:lineRule="auto"/>
        <w:rPr>
          <w:rStyle w:val="18"/>
          <w:rFonts w:ascii="仿宋_GB2312" w:hAnsi="仿宋" w:eastAsia="仿宋_GB2312"/>
          <w:color w:val="000000" w:themeColor="text1"/>
          <w:sz w:val="28"/>
          <w:szCs w:val="28"/>
          <w:highlight w:val="none"/>
          <w14:textFill>
            <w14:solidFill>
              <w14:schemeClr w14:val="tx1"/>
            </w14:solidFill>
          </w14:textFill>
        </w:rPr>
      </w:pPr>
    </w:p>
    <w:p>
      <w:pPr>
        <w:spacing w:line="360" w:lineRule="auto"/>
        <w:rPr>
          <w:rStyle w:val="18"/>
          <w:rFonts w:ascii="仿宋_GB2312" w:hAnsi="仿宋" w:eastAsia="仿宋_GB2312"/>
          <w:color w:val="000000" w:themeColor="text1"/>
          <w:sz w:val="28"/>
          <w:szCs w:val="28"/>
          <w:highlight w:val="none"/>
          <w14:textFill>
            <w14:solidFill>
              <w14:schemeClr w14:val="tx1"/>
            </w14:solidFill>
          </w14:textFill>
        </w:rPr>
      </w:pPr>
    </w:p>
    <w:p>
      <w:pPr>
        <w:pStyle w:val="2"/>
        <w:rPr>
          <w:rFonts w:ascii="仿宋_GB2312" w:hAnsi="仿宋" w:eastAsia="仿宋_GB2312"/>
          <w:color w:val="000000" w:themeColor="text1"/>
          <w:highlight w:val="none"/>
          <w14:textFill>
            <w14:solidFill>
              <w14:schemeClr w14:val="tx1"/>
            </w14:solidFill>
          </w14:textFill>
        </w:rPr>
      </w:pPr>
    </w:p>
    <w:p>
      <w:pPr>
        <w:spacing w:line="360" w:lineRule="auto"/>
        <w:ind w:firstLine="843" w:firstLineChars="300"/>
        <w:rPr>
          <w:rStyle w:val="18"/>
          <w:rFonts w:ascii="仿宋_GB2312" w:hAnsi="仿宋" w:eastAsia="仿宋_GB2312"/>
          <w:b/>
          <w:color w:val="000000" w:themeColor="text1"/>
          <w:sz w:val="28"/>
          <w:szCs w:val="28"/>
          <w:highlight w:val="none"/>
          <w:u w:val="single"/>
          <w14:textFill>
            <w14:solidFill>
              <w14:schemeClr w14:val="tx1"/>
            </w14:solidFill>
          </w14:textFill>
        </w:rPr>
      </w:pPr>
      <w:r>
        <w:rPr>
          <w:rStyle w:val="18"/>
          <w:rFonts w:hint="eastAsia" w:ascii="仿宋_GB2312" w:hAnsi="仿宋" w:eastAsia="仿宋_GB2312"/>
          <w:b/>
          <w:color w:val="000000" w:themeColor="text1"/>
          <w:sz w:val="28"/>
          <w:szCs w:val="28"/>
          <w:highlight w:val="none"/>
          <w14:textFill>
            <w14:solidFill>
              <w14:schemeClr w14:val="tx1"/>
            </w14:solidFill>
          </w14:textFill>
        </w:rPr>
        <w:t>比选申请人：</w:t>
      </w:r>
      <w:r>
        <w:rPr>
          <w:rStyle w:val="18"/>
          <w:rFonts w:hint="eastAsia" w:ascii="仿宋_GB2312" w:hAnsi="仿宋" w:eastAsia="仿宋_GB2312"/>
          <w:b/>
          <w:color w:val="000000" w:themeColor="text1"/>
          <w:sz w:val="28"/>
          <w:szCs w:val="28"/>
          <w:highlight w:val="none"/>
          <w:u w:val="single" w:color="000000"/>
          <w14:textFill>
            <w14:solidFill>
              <w14:schemeClr w14:val="tx1"/>
            </w14:solidFill>
          </w14:textFill>
        </w:rPr>
        <w:t>（加盖单位公章）</w:t>
      </w:r>
      <w:r>
        <w:rPr>
          <w:rStyle w:val="18"/>
          <w:rFonts w:ascii="仿宋_GB2312" w:hAnsi="仿宋" w:eastAsia="仿宋_GB2312"/>
          <w:b/>
          <w:color w:val="000000" w:themeColor="text1"/>
          <w:sz w:val="28"/>
          <w:szCs w:val="28"/>
          <w:highlight w:val="none"/>
          <w:u w:val="single" w:color="000000"/>
          <w14:textFill>
            <w14:solidFill>
              <w14:schemeClr w14:val="tx1"/>
            </w14:solidFill>
          </w14:textFill>
        </w:rPr>
        <w:t xml:space="preserve">                   </w:t>
      </w:r>
    </w:p>
    <w:p>
      <w:pPr>
        <w:spacing w:line="360" w:lineRule="auto"/>
        <w:ind w:firstLine="843" w:firstLineChars="300"/>
        <w:rPr>
          <w:rStyle w:val="18"/>
          <w:rFonts w:ascii="仿宋_GB2312" w:hAnsi="仿宋" w:eastAsia="仿宋_GB2312"/>
          <w:b/>
          <w:color w:val="000000" w:themeColor="text1"/>
          <w:sz w:val="28"/>
          <w:szCs w:val="28"/>
          <w:highlight w:val="none"/>
          <w:u w:val="single"/>
          <w14:textFill>
            <w14:solidFill>
              <w14:schemeClr w14:val="tx1"/>
            </w14:solidFill>
          </w14:textFill>
        </w:rPr>
      </w:pPr>
      <w:r>
        <w:rPr>
          <w:rStyle w:val="18"/>
          <w:rFonts w:hint="eastAsia" w:ascii="仿宋_GB2312" w:hAnsi="仿宋" w:eastAsia="仿宋_GB2312"/>
          <w:b/>
          <w:color w:val="000000" w:themeColor="text1"/>
          <w:sz w:val="28"/>
          <w:szCs w:val="28"/>
          <w:highlight w:val="none"/>
          <w14:textFill>
            <w14:solidFill>
              <w14:schemeClr w14:val="tx1"/>
            </w14:solidFill>
          </w14:textFill>
        </w:rPr>
        <w:t>比选申请单位负责人或授权代表：</w:t>
      </w:r>
      <w:r>
        <w:rPr>
          <w:rStyle w:val="18"/>
          <w:rFonts w:hint="eastAsia" w:ascii="仿宋_GB2312" w:hAnsi="仿宋" w:eastAsia="仿宋_GB2312"/>
          <w:b/>
          <w:color w:val="000000" w:themeColor="text1"/>
          <w:sz w:val="28"/>
          <w:szCs w:val="28"/>
          <w:highlight w:val="none"/>
          <w:u w:val="single" w:color="000000"/>
          <w14:textFill>
            <w14:solidFill>
              <w14:schemeClr w14:val="tx1"/>
            </w14:solidFill>
          </w14:textFill>
        </w:rPr>
        <w:t>（盖章或签字）</w:t>
      </w:r>
      <w:r>
        <w:rPr>
          <w:rStyle w:val="18"/>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8"/>
          <w:rFonts w:ascii="仿宋_GB2312" w:hAnsi="仿宋" w:eastAsia="仿宋_GB2312"/>
          <w:b/>
          <w:color w:val="000000" w:themeColor="text1"/>
          <w:sz w:val="28"/>
          <w:szCs w:val="28"/>
          <w:highlight w:val="none"/>
          <w14:textFill>
            <w14:solidFill>
              <w14:schemeClr w14:val="tx1"/>
            </w14:solidFill>
          </w14:textFill>
        </w:rPr>
        <w:t xml:space="preserve">   </w:t>
      </w:r>
      <w:r>
        <w:rPr>
          <w:rStyle w:val="18"/>
          <w:rFonts w:ascii="仿宋_GB2312" w:hAnsi="仿宋" w:eastAsia="仿宋_GB2312"/>
          <w:b/>
          <w:color w:val="000000" w:themeColor="text1"/>
          <w:sz w:val="28"/>
          <w:szCs w:val="28"/>
          <w:highlight w:val="none"/>
          <w:u w:val="single" w:color="000000"/>
          <w14:textFill>
            <w14:solidFill>
              <w14:schemeClr w14:val="tx1"/>
            </w14:solidFill>
          </w14:textFill>
        </w:rPr>
        <w:t xml:space="preserve">               </w:t>
      </w:r>
    </w:p>
    <w:p>
      <w:pPr>
        <w:spacing w:line="360" w:lineRule="auto"/>
        <w:ind w:firstLine="3233" w:firstLineChars="1150"/>
        <w:jc w:val="left"/>
        <w:rPr>
          <w:rStyle w:val="18"/>
          <w:rFonts w:ascii="仿宋_GB2312" w:hAnsi="仿宋" w:eastAsia="仿宋_GB2312"/>
          <w:b/>
          <w:color w:val="000000" w:themeColor="text1"/>
          <w:sz w:val="28"/>
          <w:szCs w:val="28"/>
          <w:highlight w:val="none"/>
          <w14:textFill>
            <w14:solidFill>
              <w14:schemeClr w14:val="tx1"/>
            </w14:solidFill>
          </w14:textFill>
        </w:rPr>
      </w:pPr>
      <w:r>
        <w:rPr>
          <w:rStyle w:val="18"/>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8"/>
          <w:rFonts w:hint="eastAsia" w:ascii="仿宋_GB2312" w:hAnsi="仿宋" w:eastAsia="仿宋_GB2312"/>
          <w:b/>
          <w:color w:val="000000" w:themeColor="text1"/>
          <w:sz w:val="28"/>
          <w:szCs w:val="28"/>
          <w:highlight w:val="none"/>
          <w14:textFill>
            <w14:solidFill>
              <w14:schemeClr w14:val="tx1"/>
            </w14:solidFill>
          </w14:textFill>
        </w:rPr>
        <w:t>年</w:t>
      </w:r>
      <w:r>
        <w:rPr>
          <w:rStyle w:val="18"/>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8"/>
          <w:rFonts w:hint="eastAsia" w:ascii="仿宋_GB2312" w:hAnsi="仿宋" w:eastAsia="仿宋_GB2312"/>
          <w:b/>
          <w:color w:val="000000" w:themeColor="text1"/>
          <w:sz w:val="28"/>
          <w:szCs w:val="28"/>
          <w:highlight w:val="none"/>
          <w14:textFill>
            <w14:solidFill>
              <w14:schemeClr w14:val="tx1"/>
            </w14:solidFill>
          </w14:textFill>
        </w:rPr>
        <w:t>月</w:t>
      </w:r>
      <w:r>
        <w:rPr>
          <w:rStyle w:val="18"/>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8"/>
          <w:rFonts w:hint="eastAsia" w:ascii="仿宋_GB2312" w:hAnsi="仿宋" w:eastAsia="仿宋_GB2312"/>
          <w:b/>
          <w:color w:val="000000" w:themeColor="text1"/>
          <w:sz w:val="28"/>
          <w:szCs w:val="28"/>
          <w:highlight w:val="none"/>
          <w14:textFill>
            <w14:solidFill>
              <w14:schemeClr w14:val="tx1"/>
            </w14:solidFill>
          </w14:textFill>
        </w:rPr>
        <w:t>日</w:t>
      </w:r>
    </w:p>
    <w:p>
      <w:pPr>
        <w:pStyle w:val="2"/>
        <w:rPr>
          <w:rFonts w:ascii="仿宋_GB2312" w:hAnsi="仿宋" w:eastAsia="仿宋_GB2312"/>
          <w:color w:val="000000" w:themeColor="text1"/>
          <w:highlight w:val="none"/>
          <w14:textFill>
            <w14:solidFill>
              <w14:schemeClr w14:val="tx1"/>
            </w14:solidFill>
          </w14:textFill>
        </w:rPr>
      </w:pPr>
    </w:p>
    <w:p>
      <w:pPr>
        <w:spacing w:line="360" w:lineRule="auto"/>
        <w:jc w:val="left"/>
        <w:rPr>
          <w:rStyle w:val="18"/>
          <w:rFonts w:ascii="仿宋_GB2312" w:hAnsi="仿宋" w:eastAsia="仿宋_GB2312"/>
          <w:b/>
          <w:color w:val="000000" w:themeColor="text1"/>
          <w:sz w:val="28"/>
          <w:szCs w:val="28"/>
          <w:highlight w:val="none"/>
          <w14:textFill>
            <w14:solidFill>
              <w14:schemeClr w14:val="tx1"/>
            </w14:solidFill>
          </w14:textFill>
        </w:rPr>
      </w:pPr>
    </w:p>
    <w:p>
      <w:pPr>
        <w:spacing w:line="360" w:lineRule="auto"/>
        <w:ind w:firstLine="3240" w:firstLineChars="900"/>
        <w:jc w:val="left"/>
        <w:rPr>
          <w:rStyle w:val="18"/>
          <w:rFonts w:hint="eastAsia" w:ascii="仿宋_GB2312" w:hAnsi="仿宋" w:eastAsia="仿宋_GB2312" w:cs="仿宋"/>
          <w:bCs/>
          <w:color w:val="000000" w:themeColor="text1"/>
          <w:sz w:val="36"/>
          <w:highlight w:val="none"/>
          <w14:textFill>
            <w14:solidFill>
              <w14:schemeClr w14:val="tx1"/>
            </w14:solidFill>
          </w14:textFill>
        </w:rPr>
      </w:pPr>
    </w:p>
    <w:p>
      <w:pPr>
        <w:pStyle w:val="2"/>
        <w:rPr>
          <w:rStyle w:val="18"/>
          <w:rFonts w:hint="eastAsia" w:ascii="仿宋_GB2312" w:hAnsi="仿宋" w:eastAsia="仿宋_GB2312" w:cs="仿宋"/>
          <w:bCs/>
          <w:color w:val="000000" w:themeColor="text1"/>
          <w:sz w:val="36"/>
          <w:highlight w:val="none"/>
          <w14:textFill>
            <w14:solidFill>
              <w14:schemeClr w14:val="tx1"/>
            </w14:solidFill>
          </w14:textFill>
        </w:rPr>
      </w:pPr>
    </w:p>
    <w:p>
      <w:pPr>
        <w:pStyle w:val="2"/>
        <w:rPr>
          <w:rStyle w:val="18"/>
          <w:rFonts w:hint="eastAsia" w:ascii="仿宋_GB2312" w:hAnsi="仿宋" w:eastAsia="仿宋_GB2312" w:cs="仿宋"/>
          <w:bCs/>
          <w:color w:val="000000" w:themeColor="text1"/>
          <w:sz w:val="36"/>
          <w:highlight w:val="none"/>
          <w14:textFill>
            <w14:solidFill>
              <w14:schemeClr w14:val="tx1"/>
            </w14:solidFill>
          </w14:textFill>
        </w:rPr>
      </w:pPr>
    </w:p>
    <w:p>
      <w:pPr>
        <w:pStyle w:val="2"/>
        <w:rPr>
          <w:rStyle w:val="18"/>
          <w:rFonts w:hint="eastAsia" w:ascii="仿宋_GB2312" w:hAnsi="仿宋" w:eastAsia="仿宋_GB2312" w:cs="仿宋"/>
          <w:bCs/>
          <w:color w:val="000000" w:themeColor="text1"/>
          <w:sz w:val="36"/>
          <w:highlight w:val="none"/>
          <w14:textFill>
            <w14:solidFill>
              <w14:schemeClr w14:val="tx1"/>
            </w14:solidFill>
          </w14:textFill>
        </w:rPr>
      </w:pPr>
    </w:p>
    <w:p>
      <w:pPr>
        <w:spacing w:line="360" w:lineRule="auto"/>
        <w:ind w:firstLine="0" w:firstLineChars="0"/>
        <w:jc w:val="left"/>
        <w:outlineLvl w:val="1"/>
        <w:rPr>
          <w:rStyle w:val="18"/>
          <w:rFonts w:ascii="仿宋_GB2312" w:hAnsi="仿宋" w:eastAsia="仿宋_GB2312" w:cs="Times New Roman"/>
          <w:bCs/>
          <w:color w:val="000000" w:themeColor="text1"/>
          <w:sz w:val="36"/>
          <w:highlight w:val="none"/>
          <w14:textFill>
            <w14:solidFill>
              <w14:schemeClr w14:val="tx1"/>
            </w14:solidFill>
          </w14:textFill>
        </w:rPr>
      </w:pPr>
      <w:bookmarkStart w:id="40" w:name="_Toc17017"/>
      <w:bookmarkStart w:id="41" w:name="_Toc23635"/>
      <w:r>
        <w:rPr>
          <w:rStyle w:val="18"/>
          <w:rFonts w:hint="eastAsia" w:ascii="仿宋_GB2312" w:hAnsi="仿宋" w:eastAsia="仿宋_GB2312" w:cs="仿宋"/>
          <w:bCs/>
          <w:color w:val="000000" w:themeColor="text1"/>
          <w:sz w:val="36"/>
          <w:highlight w:val="none"/>
          <w:lang w:eastAsia="zh-CN"/>
          <w14:textFill>
            <w14:solidFill>
              <w14:schemeClr w14:val="tx1"/>
            </w14:solidFill>
          </w14:textFill>
        </w:rPr>
        <w:t>（一）</w:t>
      </w:r>
      <w:r>
        <w:rPr>
          <w:rStyle w:val="18"/>
          <w:rFonts w:hint="eastAsia" w:ascii="仿宋_GB2312" w:hAnsi="仿宋" w:eastAsia="仿宋_GB2312" w:cs="仿宋"/>
          <w:bCs/>
          <w:color w:val="000000" w:themeColor="text1"/>
          <w:sz w:val="36"/>
          <w:highlight w:val="none"/>
          <w14:textFill>
            <w14:solidFill>
              <w14:schemeClr w14:val="tx1"/>
            </w14:solidFill>
          </w14:textFill>
        </w:rPr>
        <w:t>比选承诺函</w:t>
      </w:r>
      <w:bookmarkEnd w:id="40"/>
      <w:bookmarkEnd w:id="41"/>
    </w:p>
    <w:p>
      <w:pPr>
        <w:spacing w:line="560" w:lineRule="exact"/>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致：</w:t>
      </w:r>
      <w:r>
        <w:rPr>
          <w:rStyle w:val="18"/>
          <w:rFonts w:hint="eastAsia" w:ascii="仿宋_GB2312" w:hAnsi="仿宋" w:eastAsia="仿宋_GB2312"/>
          <w:color w:val="000000" w:themeColor="text1"/>
          <w:sz w:val="24"/>
          <w:szCs w:val="24"/>
          <w:highlight w:val="none"/>
          <w:u w:val="single" w:color="000000"/>
          <w:lang w:val="en-US" w:eastAsia="zh-CN"/>
          <w14:textFill>
            <w14:solidFill>
              <w14:schemeClr w14:val="tx1"/>
            </w14:solidFill>
          </w14:textFill>
        </w:rPr>
        <w:t>南平高速建设有限公司</w:t>
      </w:r>
      <w:r>
        <w:rPr>
          <w:rStyle w:val="18"/>
          <w:rFonts w:ascii="仿宋_GB2312" w:hAnsi="仿宋" w:eastAsia="仿宋_GB2312"/>
          <w:color w:val="000000" w:themeColor="text1"/>
          <w:sz w:val="24"/>
          <w:szCs w:val="24"/>
          <w:highlight w:val="none"/>
          <w:u w:val="single" w:color="000000"/>
          <w14:textFill>
            <w14:solidFill>
              <w14:schemeClr w14:val="tx1"/>
            </w14:solidFill>
          </w14:textFill>
        </w:rPr>
        <w:t xml:space="preserve"> </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我方仔细研究了比选文件及补遗书</w:t>
      </w:r>
      <w:r>
        <w:rPr>
          <w:rStyle w:val="18"/>
          <w:rFonts w:ascii="仿宋_GB2312" w:hAnsi="仿宋" w:eastAsia="仿宋_GB2312"/>
          <w:color w:val="000000" w:themeColor="text1"/>
          <w:sz w:val="24"/>
          <w:szCs w:val="24"/>
          <w:highlight w:val="none"/>
          <w14:textFill>
            <w14:solidFill>
              <w14:schemeClr w14:val="tx1"/>
            </w14:solidFill>
          </w14:textFill>
        </w:rPr>
        <w:t>(如有)以及有关附件的内容，全面理解贵公司比选要求后，我方同意贵公司比选文件规定的条款，并按报价函中承诺的保险费率承保本次比选范围内的工程项目保险业务。</w:t>
      </w:r>
    </w:p>
    <w:p>
      <w:pPr>
        <w:spacing w:line="400" w:lineRule="exact"/>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若中选，我方郑重做出如下承诺：</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1、如果你单位接受我们的比选申请，我们将保证按你单位认可的条件，从规定的申请书开启之日起，严格遵守本比选申请书的各项承诺。</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2、若中选，我方将按照比选文件的具体规定与贵方签订合同并且严格履行合同义务提供优质服务。如果在合同执行过程中，发现合同纠纷问题，我方一定尽快予以解决，并承担相应的经济责任。</w:t>
      </w:r>
    </w:p>
    <w:p>
      <w:pPr>
        <w:spacing w:line="400" w:lineRule="exact"/>
        <w:ind w:firstLine="482" w:firstLineChars="200"/>
        <w:rPr>
          <w:b/>
          <w:bCs/>
          <w:highlight w:val="none"/>
          <w:lang w:val="zh-CN"/>
        </w:rPr>
      </w:pPr>
      <w:r>
        <w:rPr>
          <w:rStyle w:val="18"/>
          <w:rFonts w:ascii="仿宋_GB2312" w:hAnsi="仿宋" w:eastAsia="仿宋_GB2312"/>
          <w:b/>
          <w:bCs/>
          <w:color w:val="000000" w:themeColor="text1"/>
          <w:sz w:val="24"/>
          <w:szCs w:val="24"/>
          <w:highlight w:val="none"/>
          <w14:textFill>
            <w14:solidFill>
              <w14:schemeClr w14:val="tx1"/>
            </w14:solidFill>
          </w14:textFill>
        </w:rPr>
        <w:t>3、若中选</w:t>
      </w:r>
      <w:r>
        <w:rPr>
          <w:rStyle w:val="18"/>
          <w:rFonts w:hint="eastAsia" w:ascii="仿宋_GB2312" w:hAnsi="仿宋" w:eastAsia="仿宋_GB2312"/>
          <w:b/>
          <w:bCs/>
          <w:color w:val="000000" w:themeColor="text1"/>
          <w:sz w:val="24"/>
          <w:szCs w:val="24"/>
          <w:highlight w:val="none"/>
          <w:lang w:eastAsia="zh-CN"/>
          <w14:textFill>
            <w14:solidFill>
              <w14:schemeClr w14:val="tx1"/>
            </w14:solidFill>
          </w14:textFill>
        </w:rPr>
        <w:t>，</w:t>
      </w:r>
      <w:r>
        <w:rPr>
          <w:rStyle w:val="18"/>
          <w:rFonts w:hint="eastAsia" w:ascii="仿宋_GB2312" w:hAnsi="仿宋" w:eastAsia="仿宋_GB2312"/>
          <w:b/>
          <w:bCs/>
          <w:color w:val="000000" w:themeColor="text1"/>
          <w:sz w:val="24"/>
          <w:szCs w:val="24"/>
          <w:highlight w:val="none"/>
          <w14:textFill>
            <w14:solidFill>
              <w14:schemeClr w14:val="tx1"/>
            </w14:solidFill>
          </w14:textFill>
        </w:rPr>
        <w:t>我们同意</w:t>
      </w:r>
      <w:r>
        <w:rPr>
          <w:rStyle w:val="18"/>
          <w:rFonts w:hint="eastAsia" w:ascii="仿宋_GB2312" w:hAnsi="仿宋" w:eastAsia="仿宋_GB2312"/>
          <w:b/>
          <w:bCs/>
          <w:color w:val="000000" w:themeColor="text1"/>
          <w:sz w:val="24"/>
          <w:szCs w:val="24"/>
          <w:highlight w:val="none"/>
          <w:lang w:val="en-US" w:eastAsia="zh-CN"/>
          <w14:textFill>
            <w14:solidFill>
              <w14:schemeClr w14:val="tx1"/>
            </w14:solidFill>
          </w14:textFill>
        </w:rPr>
        <w:t>南平高速建设有限公司承建项目</w:t>
      </w:r>
      <w:r>
        <w:rPr>
          <w:rStyle w:val="18"/>
          <w:rFonts w:hint="eastAsia" w:ascii="仿宋_GB2312" w:hAnsi="仿宋" w:eastAsia="仿宋_GB2312"/>
          <w:b/>
          <w:bCs/>
          <w:color w:val="000000" w:themeColor="text1"/>
          <w:sz w:val="24"/>
          <w:szCs w:val="24"/>
          <w:highlight w:val="none"/>
          <w:lang w:val="zh-CN"/>
          <w14:textFill>
            <w14:solidFill>
              <w14:schemeClr w14:val="tx1"/>
            </w14:solidFill>
          </w14:textFill>
        </w:rPr>
        <w:t>保证保险</w:t>
      </w:r>
      <w:r>
        <w:rPr>
          <w:rStyle w:val="18"/>
          <w:rFonts w:hint="eastAsia" w:ascii="仿宋_GB2312" w:hAnsi="仿宋" w:eastAsia="仿宋_GB2312"/>
          <w:b/>
          <w:bCs/>
          <w:color w:val="000000" w:themeColor="text1"/>
          <w:sz w:val="24"/>
          <w:szCs w:val="24"/>
          <w:highlight w:val="none"/>
          <w14:textFill>
            <w14:solidFill>
              <w14:schemeClr w14:val="tx1"/>
            </w14:solidFill>
          </w14:textFill>
        </w:rPr>
        <w:t>费率按照中标</w:t>
      </w:r>
      <w:r>
        <w:rPr>
          <w:rStyle w:val="18"/>
          <w:rFonts w:hint="eastAsia" w:ascii="仿宋_GB2312" w:hAnsi="仿宋" w:eastAsia="仿宋_GB2312"/>
          <w:b/>
          <w:bCs/>
          <w:color w:val="000000" w:themeColor="text1"/>
          <w:sz w:val="24"/>
          <w:szCs w:val="24"/>
          <w:highlight w:val="none"/>
          <w:lang w:val="en-US" w:eastAsia="zh-CN"/>
          <w14:textFill>
            <w14:solidFill>
              <w14:schemeClr w14:val="tx1"/>
            </w14:solidFill>
          </w14:textFill>
        </w:rPr>
        <w:t>费率</w:t>
      </w:r>
      <w:r>
        <w:rPr>
          <w:rStyle w:val="18"/>
          <w:rFonts w:hint="eastAsia" w:ascii="仿宋_GB2312" w:hAnsi="仿宋" w:eastAsia="仿宋_GB2312"/>
          <w:b/>
          <w:bCs/>
          <w:color w:val="000000" w:themeColor="text1"/>
          <w:sz w:val="24"/>
          <w:szCs w:val="24"/>
          <w:highlight w:val="none"/>
          <w14:textFill>
            <w14:solidFill>
              <w14:schemeClr w14:val="tx1"/>
            </w14:solidFill>
          </w14:textFill>
        </w:rPr>
        <w:t>执行、保险期限按比选文件第四章载明时间执行</w:t>
      </w:r>
      <w:r>
        <w:rPr>
          <w:rStyle w:val="18"/>
          <w:rFonts w:hint="eastAsia" w:ascii="仿宋_GB2312" w:hAnsi="仿宋" w:eastAsia="仿宋_GB2312"/>
          <w:b/>
          <w:bCs/>
          <w:color w:val="000000" w:themeColor="text1"/>
          <w:sz w:val="24"/>
          <w:szCs w:val="24"/>
          <w:highlight w:val="none"/>
          <w:lang w:eastAsia="zh-CN"/>
          <w14:textFill>
            <w14:solidFill>
              <w14:schemeClr w14:val="tx1"/>
            </w14:solidFill>
          </w14:textFill>
        </w:rPr>
        <w:t>。</w:t>
      </w:r>
    </w:p>
    <w:p>
      <w:pPr>
        <w:spacing w:line="400" w:lineRule="exact"/>
        <w:ind w:firstLine="482"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s="Calibri"/>
          <w:b/>
          <w:bCs/>
          <w:color w:val="000000" w:themeColor="text1"/>
          <w:sz w:val="24"/>
          <w:szCs w:val="24"/>
          <w:highlight w:val="none"/>
          <w14:textFill>
            <w14:solidFill>
              <w14:schemeClr w14:val="tx1"/>
            </w14:solidFill>
          </w14:textFill>
        </w:rPr>
        <w:t>4、</w:t>
      </w:r>
      <w:r>
        <w:rPr>
          <w:rStyle w:val="18"/>
          <w:rFonts w:hint="eastAsia" w:ascii="仿宋_GB2312" w:hAnsi="仿宋" w:eastAsia="仿宋_GB2312"/>
          <w:color w:val="000000" w:themeColor="text1"/>
          <w:sz w:val="24"/>
          <w:szCs w:val="24"/>
          <w:highlight w:val="none"/>
          <w14:textFill>
            <w14:solidFill>
              <w14:schemeClr w14:val="tx1"/>
            </w14:solidFill>
          </w14:textFill>
        </w:rPr>
        <w:t>本比选申请书自开启之日起有效期为</w:t>
      </w:r>
      <w:r>
        <w:rPr>
          <w:rStyle w:val="18"/>
          <w:rFonts w:ascii="仿宋_GB2312" w:hAnsi="仿宋" w:eastAsia="仿宋_GB2312"/>
          <w:color w:val="000000" w:themeColor="text1"/>
          <w:sz w:val="24"/>
          <w:szCs w:val="24"/>
          <w:highlight w:val="none"/>
          <w14:textFill>
            <w14:solidFill>
              <w14:schemeClr w14:val="tx1"/>
            </w14:solidFill>
          </w14:textFill>
        </w:rPr>
        <w:t xml:space="preserve"> 90 </w:t>
      </w:r>
      <w:r>
        <w:rPr>
          <w:rStyle w:val="18"/>
          <w:rFonts w:hint="eastAsia" w:ascii="仿宋_GB2312" w:hAnsi="仿宋" w:eastAsia="仿宋_GB2312"/>
          <w:color w:val="000000" w:themeColor="text1"/>
          <w:sz w:val="24"/>
          <w:szCs w:val="24"/>
          <w:highlight w:val="none"/>
          <w14:textFill>
            <w14:solidFill>
              <w14:schemeClr w14:val="tx1"/>
            </w14:solidFill>
          </w14:textFill>
        </w:rPr>
        <w:t>天。</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5、我方在此声明，所递交的比选申请书及所有关于比选申请人资格文件、证明、陈述内容完整且均是真实的、准确的。</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6、如果在比选申请书开启的规定时间后，我们在比选申请书有效期内撤回比选申请书、中选后拒绝签订合同或违法本函承诺，贵公司可没收比选保证金，并取消我方中选资格。</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7、我们理解，你单位不一定接受接到的其它任何承诺。同时也理解，你单位不负担我们的任何比选费用。</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8、在合同协议书正式签署生效之前及合同签署后，本比选申请书、中选通知书将构成我们双方之间共同遵守的文件，对双方具有约束力。</w:t>
      </w:r>
    </w:p>
    <w:p>
      <w:pPr>
        <w:spacing w:line="400" w:lineRule="exact"/>
        <w:ind w:firstLine="480" w:firstLineChars="200"/>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9、随同本比选函，我们出具人民币壹</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万</w:t>
      </w:r>
      <w:r>
        <w:rPr>
          <w:rStyle w:val="18"/>
          <w:rFonts w:ascii="仿宋_GB2312" w:hAnsi="仿宋" w:eastAsia="仿宋_GB2312"/>
          <w:color w:val="000000" w:themeColor="text1"/>
          <w:sz w:val="24"/>
          <w:szCs w:val="24"/>
          <w:highlight w:val="none"/>
          <w14:textFill>
            <w14:solidFill>
              <w14:schemeClr w14:val="tx1"/>
            </w14:solidFill>
          </w14:textFill>
        </w:rPr>
        <w:t>元的比选担保。</w:t>
      </w:r>
    </w:p>
    <w:p>
      <w:pPr>
        <w:spacing w:line="500" w:lineRule="exact"/>
        <w:ind w:firstLine="2400" w:firstLineChars="1000"/>
        <w:jc w:val="left"/>
        <w:rPr>
          <w:rStyle w:val="18"/>
          <w:rFonts w:ascii="仿宋_GB2312" w:hAnsi="仿宋" w:eastAsia="仿宋_GB2312"/>
          <w:color w:val="000000" w:themeColor="text1"/>
          <w:sz w:val="24"/>
          <w:szCs w:val="24"/>
          <w:highlight w:val="none"/>
          <w14:textFill>
            <w14:solidFill>
              <w14:schemeClr w14:val="tx1"/>
            </w14:solidFill>
          </w14:textFill>
        </w:rPr>
      </w:pPr>
    </w:p>
    <w:p>
      <w:pPr>
        <w:spacing w:line="500" w:lineRule="exact"/>
        <w:ind w:firstLine="2400" w:firstLineChars="1000"/>
        <w:jc w:val="left"/>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比选申请人：（加盖比选申请人单位公章）</w:t>
      </w:r>
      <w:r>
        <w:rPr>
          <w:rStyle w:val="18"/>
          <w:rFonts w:ascii="仿宋_GB2312" w:hAnsi="仿宋" w:eastAsia="仿宋_GB2312"/>
          <w:color w:val="000000" w:themeColor="text1"/>
          <w:sz w:val="24"/>
          <w:szCs w:val="24"/>
          <w:highlight w:val="none"/>
          <w14:textFill>
            <w14:solidFill>
              <w14:schemeClr w14:val="tx1"/>
            </w14:solidFill>
          </w14:textFill>
        </w:rPr>
        <w:t xml:space="preserve">       </w:t>
      </w:r>
    </w:p>
    <w:p>
      <w:pPr>
        <w:spacing w:line="500" w:lineRule="exact"/>
        <w:ind w:firstLine="2400" w:firstLineChars="1000"/>
        <w:jc w:val="left"/>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比选申请单位负责人或授权代表：（签字或盖章）</w:t>
      </w:r>
      <w:r>
        <w:rPr>
          <w:rStyle w:val="18"/>
          <w:rFonts w:ascii="仿宋_GB2312" w:hAnsi="仿宋" w:eastAsia="仿宋_GB2312"/>
          <w:color w:val="000000" w:themeColor="text1"/>
          <w:sz w:val="24"/>
          <w:szCs w:val="24"/>
          <w:highlight w:val="none"/>
          <w14:textFill>
            <w14:solidFill>
              <w14:schemeClr w14:val="tx1"/>
            </w14:solidFill>
          </w14:textFill>
        </w:rPr>
        <w:t xml:space="preserve">      </w:t>
      </w:r>
    </w:p>
    <w:p>
      <w:pP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ascii="仿宋_GB2312" w:hAnsi="仿宋" w:eastAsia="仿宋_GB2312"/>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color w:val="000000" w:themeColor="text1"/>
          <w:sz w:val="24"/>
          <w:szCs w:val="24"/>
          <w:highlight w:val="none"/>
          <w:lang w:val="en-US" w:eastAsia="zh-CN"/>
          <w14:textFill>
            <w14:solidFill>
              <w14:schemeClr w14:val="tx1"/>
            </w14:solidFill>
          </w14:textFill>
        </w:rPr>
        <w:t xml:space="preserve"> </w:t>
      </w:r>
      <w:r>
        <w:rPr>
          <w:rStyle w:val="18"/>
          <w:rFonts w:ascii="仿宋_GB2312" w:hAnsi="仿宋" w:eastAsia="仿宋_GB2312"/>
          <w:color w:val="000000" w:themeColor="text1"/>
          <w:sz w:val="24"/>
          <w:szCs w:val="24"/>
          <w:highlight w:val="none"/>
          <w14:textFill>
            <w14:solidFill>
              <w14:schemeClr w14:val="tx1"/>
            </w14:solidFill>
          </w14:textFill>
        </w:rPr>
        <w:t xml:space="preserve">  年   月   日  </w:t>
      </w:r>
    </w:p>
    <w:p>
      <w:pPr>
        <w:pStyle w:val="2"/>
        <w:rPr>
          <w:rStyle w:val="18"/>
          <w:rFonts w:ascii="仿宋_GB2312" w:hAnsi="仿宋" w:eastAsia="仿宋_GB2312" w:cs="仿宋"/>
          <w:bCs/>
          <w:color w:val="000000" w:themeColor="text1"/>
          <w:kern w:val="2"/>
          <w:sz w:val="36"/>
          <w:highlight w:val="none"/>
          <w14:textFill>
            <w14:solidFill>
              <w14:schemeClr w14:val="tx1"/>
            </w14:solidFill>
          </w14:textFill>
        </w:rPr>
      </w:pPr>
    </w:p>
    <w:p>
      <w:pPr>
        <w:pStyle w:val="2"/>
        <w:rPr>
          <w:rStyle w:val="18"/>
          <w:rFonts w:ascii="仿宋_GB2312" w:hAnsi="仿宋" w:eastAsia="仿宋_GB2312" w:cs="仿宋"/>
          <w:bCs/>
          <w:color w:val="000000" w:themeColor="text1"/>
          <w:kern w:val="2"/>
          <w:sz w:val="36"/>
          <w:highlight w:val="none"/>
          <w14:textFill>
            <w14:solidFill>
              <w14:schemeClr w14:val="tx1"/>
            </w14:solidFill>
          </w14:textFill>
        </w:rPr>
      </w:pPr>
    </w:p>
    <w:p>
      <w:pPr>
        <w:pStyle w:val="2"/>
        <w:rPr>
          <w:rStyle w:val="18"/>
          <w:rFonts w:ascii="仿宋_GB2312" w:hAnsi="仿宋" w:eastAsia="仿宋_GB2312" w:cs="仿宋"/>
          <w:bCs/>
          <w:color w:val="000000" w:themeColor="text1"/>
          <w:kern w:val="2"/>
          <w:sz w:val="36"/>
          <w:highlight w:val="none"/>
          <w14:textFill>
            <w14:solidFill>
              <w14:schemeClr w14:val="tx1"/>
            </w14:solidFill>
          </w14:textFill>
        </w:rPr>
      </w:pPr>
    </w:p>
    <w:p>
      <w:pPr>
        <w:pStyle w:val="23"/>
        <w:numPr>
          <w:ilvl w:val="-1"/>
          <w:numId w:val="0"/>
        </w:numPr>
        <w:spacing w:line="440" w:lineRule="exact"/>
        <w:ind w:left="0" w:firstLine="0" w:firstLineChars="0"/>
        <w:jc w:val="both"/>
        <w:outlineLvl w:val="1"/>
        <w:rPr>
          <w:rStyle w:val="18"/>
          <w:rFonts w:ascii="仿宋_GB2312" w:hAnsi="仿宋" w:eastAsia="仿宋_GB2312"/>
          <w:color w:val="000000" w:themeColor="text1"/>
          <w:sz w:val="32"/>
          <w:highlight w:val="none"/>
          <w14:textFill>
            <w14:solidFill>
              <w14:schemeClr w14:val="tx1"/>
            </w14:solidFill>
          </w14:textFill>
        </w:rPr>
      </w:pPr>
      <w:bookmarkStart w:id="42" w:name="_Toc23778"/>
      <w:bookmarkStart w:id="43" w:name="_Toc11231"/>
      <w:r>
        <w:rPr>
          <w:rStyle w:val="18"/>
          <w:rFonts w:hint="eastAsia" w:ascii="仿宋_GB2312" w:hAnsi="仿宋" w:eastAsia="仿宋_GB2312"/>
          <w:color w:val="000000" w:themeColor="text1"/>
          <w:sz w:val="32"/>
          <w:highlight w:val="none"/>
          <w:lang w:eastAsia="zh-CN"/>
          <w14:textFill>
            <w14:solidFill>
              <w14:schemeClr w14:val="tx1"/>
            </w14:solidFill>
          </w14:textFill>
        </w:rPr>
        <w:t>（二）</w:t>
      </w:r>
      <w:r>
        <w:rPr>
          <w:rStyle w:val="18"/>
          <w:rFonts w:hint="eastAsia" w:ascii="仿宋_GB2312" w:hAnsi="仿宋" w:eastAsia="仿宋_GB2312"/>
          <w:color w:val="000000" w:themeColor="text1"/>
          <w:sz w:val="32"/>
          <w:highlight w:val="none"/>
          <w14:textFill>
            <w14:solidFill>
              <w14:schemeClr w14:val="tx1"/>
            </w14:solidFill>
          </w14:textFill>
        </w:rPr>
        <w:t>比选申请人基本情况表</w:t>
      </w:r>
      <w:bookmarkEnd w:id="42"/>
      <w:bookmarkEnd w:id="43"/>
    </w:p>
    <w:tbl>
      <w:tblPr>
        <w:tblStyle w:val="14"/>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比选申请人名称</w:t>
            </w:r>
          </w:p>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电</w:t>
            </w:r>
            <w:r>
              <w:rPr>
                <w:rStyle w:val="18"/>
                <w:rFonts w:ascii="仿宋_GB2312" w:hAnsi="仿宋" w:eastAsia="仿宋_GB2312"/>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color w:val="000000" w:themeColor="text1"/>
                <w:sz w:val="24"/>
                <w:szCs w:val="24"/>
                <w:highlight w:val="none"/>
                <w14:textFill>
                  <w14:solidFill>
                    <w14:schemeClr w14:val="tx1"/>
                  </w14:solidFill>
                </w14:textFill>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传</w:t>
            </w:r>
            <w:r>
              <w:rPr>
                <w:rStyle w:val="18"/>
                <w:rFonts w:ascii="仿宋_GB2312" w:hAnsi="仿宋" w:eastAsia="仿宋_GB2312"/>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color w:val="000000" w:themeColor="text1"/>
                <w:sz w:val="24"/>
                <w:szCs w:val="24"/>
                <w:highlight w:val="none"/>
                <w14:textFill>
                  <w14:solidFill>
                    <w14:schemeClr w14:val="tx1"/>
                  </w14:solidFill>
                </w14:textFill>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姓</w:t>
            </w:r>
            <w:r>
              <w:rPr>
                <w:rStyle w:val="18"/>
                <w:rFonts w:ascii="仿宋_GB2312" w:hAnsi="仿宋" w:eastAsia="仿宋_GB2312"/>
                <w:color w:val="000000" w:themeColor="text1"/>
                <w:sz w:val="24"/>
                <w:szCs w:val="24"/>
                <w:highlight w:val="none"/>
                <w14:textFill>
                  <w14:solidFill>
                    <w14:schemeClr w14:val="tx1"/>
                  </w14:solidFill>
                </w14:textFill>
              </w:rPr>
              <w:t xml:space="preserve">  </w:t>
            </w:r>
            <w:r>
              <w:rPr>
                <w:rStyle w:val="18"/>
                <w:rFonts w:hint="eastAsia" w:ascii="仿宋_GB2312" w:hAnsi="仿宋" w:eastAsia="仿宋_GB2312"/>
                <w:color w:val="000000" w:themeColor="text1"/>
                <w:sz w:val="24"/>
                <w:szCs w:val="24"/>
                <w:highlight w:val="none"/>
                <w14:textFill>
                  <w14:solidFill>
                    <w14:schemeClr w14:val="tx1"/>
                  </w14:solidFill>
                </w14:textFill>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经营保险业务</w:t>
            </w:r>
          </w:p>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8"/>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14:textFill>
                  <w14:solidFill>
                    <w14:schemeClr w14:val="tx1"/>
                  </w14:solidFill>
                </w14:textFill>
              </w:rPr>
            </w:pPr>
            <w:r>
              <w:rPr>
                <w:rStyle w:val="18"/>
                <w:rFonts w:hint="eastAsia" w:ascii="仿宋_GB2312" w:hAnsi="仿宋" w:eastAsia="仿宋_GB2312"/>
                <w:color w:val="000000" w:themeColor="text1"/>
                <w:sz w:val="24"/>
                <w:szCs w:val="24"/>
                <w:highlight w:val="none"/>
                <w14:textFill>
                  <w14:solidFill>
                    <w14:schemeClr w14:val="tx1"/>
                  </w14:solidFill>
                </w14:textFill>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8"/>
                <w:rFonts w:ascii="仿宋_GB2312" w:hAnsi="仿宋" w:eastAsia="仿宋_GB2312"/>
                <w:color w:val="000000" w:themeColor="text1"/>
                <w:sz w:val="24"/>
                <w:szCs w:val="24"/>
                <w:highlight w:val="none"/>
                <w14:textFill>
                  <w14:solidFill>
                    <w14:schemeClr w14:val="tx1"/>
                  </w14:solidFill>
                </w14:textFill>
              </w:rPr>
            </w:pPr>
          </w:p>
        </w:tc>
      </w:tr>
    </w:tbl>
    <w:p>
      <w:pPr>
        <w:spacing w:line="360" w:lineRule="exact"/>
        <w:ind w:firstLine="480" w:firstLineChars="200"/>
        <w:rPr>
          <w:rStyle w:val="18"/>
          <w:rFonts w:ascii="仿宋_GB2312" w:hAnsi="仿宋" w:eastAsia="仿宋_GB2312"/>
          <w:color w:val="000000" w:themeColor="text1"/>
          <w:sz w:val="24"/>
          <w:szCs w:val="21"/>
          <w:highlight w:val="none"/>
          <w14:textFill>
            <w14:solidFill>
              <w14:schemeClr w14:val="tx1"/>
            </w14:solidFill>
          </w14:textFill>
        </w:rPr>
      </w:pPr>
      <w:r>
        <w:rPr>
          <w:rStyle w:val="18"/>
          <w:rFonts w:hint="eastAsia" w:ascii="仿宋_GB2312" w:hAnsi="仿宋" w:eastAsia="仿宋_GB2312"/>
          <w:color w:val="000000" w:themeColor="text1"/>
          <w:sz w:val="24"/>
          <w:szCs w:val="21"/>
          <w:highlight w:val="none"/>
          <w14:textFill>
            <w14:solidFill>
              <w14:schemeClr w14:val="tx1"/>
            </w14:solidFill>
          </w14:textFill>
        </w:rPr>
        <w:t>请后附：</w:t>
      </w:r>
      <w:r>
        <w:rPr>
          <w:rStyle w:val="18"/>
          <w:rFonts w:ascii="仿宋_GB2312" w:hAnsi="仿宋" w:eastAsia="仿宋_GB2312"/>
          <w:color w:val="000000" w:themeColor="text1"/>
          <w:sz w:val="24"/>
          <w:szCs w:val="21"/>
          <w:highlight w:val="none"/>
          <w14:textFill>
            <w14:solidFill>
              <w14:schemeClr w14:val="tx1"/>
            </w14:solidFill>
          </w14:textFill>
        </w:rPr>
        <w:t>1.比选申请人的营业执照复印件（均加盖公章）。</w:t>
      </w:r>
    </w:p>
    <w:p>
      <w:pPr>
        <w:numPr>
          <w:ilvl w:val="0"/>
          <w:numId w:val="0"/>
        </w:numPr>
        <w:spacing w:line="360" w:lineRule="exact"/>
        <w:ind w:firstLine="1440" w:firstLineChars="600"/>
        <w:outlineLvl w:val="0"/>
        <w:rPr>
          <w:rStyle w:val="18"/>
          <w:rFonts w:ascii="仿宋_GB2312" w:hAnsi="仿宋" w:eastAsia="仿宋_GB2312"/>
          <w:color w:val="000000" w:themeColor="text1"/>
          <w:sz w:val="24"/>
          <w:szCs w:val="21"/>
          <w:highlight w:val="none"/>
          <w14:textFill>
            <w14:solidFill>
              <w14:schemeClr w14:val="tx1"/>
            </w14:solidFill>
          </w14:textFill>
        </w:rPr>
      </w:pPr>
      <w:bookmarkStart w:id="44" w:name="_Toc14466"/>
      <w:bookmarkStart w:id="45" w:name="_Toc5181"/>
      <w:r>
        <w:rPr>
          <w:rStyle w:val="18"/>
          <w:rFonts w:hint="eastAsia" w:ascii="仿宋_GB2312" w:hAnsi="仿宋" w:eastAsia="仿宋_GB2312"/>
          <w:color w:val="000000" w:themeColor="text1"/>
          <w:sz w:val="24"/>
          <w:szCs w:val="21"/>
          <w:highlight w:val="none"/>
          <w:lang w:val="en-US" w:eastAsia="zh-CN"/>
          <w14:textFill>
            <w14:solidFill>
              <w14:schemeClr w14:val="tx1"/>
            </w14:solidFill>
          </w14:textFill>
        </w:rPr>
        <w:t>2.</w:t>
      </w:r>
      <w:r>
        <w:rPr>
          <w:rStyle w:val="18"/>
          <w:rFonts w:ascii="仿宋_GB2312" w:hAnsi="仿宋" w:eastAsia="仿宋_GB2312"/>
          <w:color w:val="000000" w:themeColor="text1"/>
          <w:sz w:val="24"/>
          <w:szCs w:val="21"/>
          <w:highlight w:val="none"/>
          <w14:textFill>
            <w14:solidFill>
              <w14:schemeClr w14:val="tx1"/>
            </w14:solidFill>
          </w14:textFill>
        </w:rPr>
        <w:t>比选申请人的保险经营许可证复印件（加盖公章）。</w:t>
      </w:r>
      <w:bookmarkEnd w:id="44"/>
      <w:bookmarkEnd w:id="45"/>
    </w:p>
    <w:p>
      <w:pPr>
        <w:pStyle w:val="2"/>
        <w:numPr>
          <w:ilvl w:val="0"/>
          <w:numId w:val="0"/>
        </w:numPr>
        <w:ind w:firstLine="1440" w:firstLineChars="600"/>
        <w:rPr>
          <w:rStyle w:val="18"/>
          <w:rFonts w:ascii="仿宋_GB2312" w:hAnsi="仿宋" w:eastAsia="仿宋_GB2312"/>
          <w:color w:val="000000" w:themeColor="text1"/>
          <w:sz w:val="24"/>
          <w:szCs w:val="21"/>
          <w:highlight w:val="none"/>
          <w14:textFill>
            <w14:solidFill>
              <w14:schemeClr w14:val="tx1"/>
            </w14:solidFill>
          </w14:textFill>
        </w:rPr>
      </w:pPr>
      <w:r>
        <w:rPr>
          <w:rStyle w:val="18"/>
          <w:rFonts w:hint="eastAsia" w:ascii="仿宋_GB2312" w:hAnsi="仿宋" w:eastAsia="仿宋_GB2312"/>
          <w:color w:val="000000" w:themeColor="text1"/>
          <w:sz w:val="24"/>
          <w:szCs w:val="21"/>
          <w:highlight w:val="none"/>
          <w:lang w:val="en-US" w:eastAsia="zh-CN"/>
          <w14:textFill>
            <w14:solidFill>
              <w14:schemeClr w14:val="tx1"/>
            </w14:solidFill>
          </w14:textFill>
        </w:rPr>
        <w:t>3.</w:t>
      </w:r>
      <w:r>
        <w:rPr>
          <w:rStyle w:val="18"/>
          <w:rFonts w:ascii="仿宋_GB2312" w:hAnsi="仿宋" w:eastAsia="仿宋_GB2312"/>
          <w:color w:val="000000" w:themeColor="text1"/>
          <w:sz w:val="24"/>
          <w:szCs w:val="21"/>
          <w:highlight w:val="none"/>
          <w14:textFill>
            <w14:solidFill>
              <w14:schemeClr w14:val="tx1"/>
            </w14:solidFill>
          </w14:textFill>
        </w:rPr>
        <w:t>比选申请人的银行资信</w:t>
      </w:r>
      <w:r>
        <w:rPr>
          <w:rStyle w:val="18"/>
          <w:rFonts w:hint="eastAsia" w:ascii="仿宋_GB2312" w:hAnsi="仿宋" w:eastAsia="仿宋_GB2312"/>
          <w:color w:val="000000" w:themeColor="text1"/>
          <w:sz w:val="24"/>
          <w:szCs w:val="21"/>
          <w:highlight w:val="none"/>
          <w:lang w:val="en-US" w:eastAsia="zh-CN"/>
          <w14:textFill>
            <w14:solidFill>
              <w14:schemeClr w14:val="tx1"/>
            </w14:solidFill>
          </w14:textFill>
        </w:rPr>
        <w:t>证明书</w:t>
      </w:r>
      <w:r>
        <w:rPr>
          <w:rStyle w:val="18"/>
          <w:rFonts w:hint="eastAsia" w:ascii="仿宋_GB2312" w:hAnsi="仿宋" w:eastAsia="仿宋_GB2312"/>
          <w:color w:val="000000" w:themeColor="text1"/>
          <w:sz w:val="24"/>
          <w:szCs w:val="21"/>
          <w:highlight w:val="none"/>
          <w14:textFill>
            <w14:solidFill>
              <w14:schemeClr w14:val="tx1"/>
            </w14:solidFill>
          </w14:textFill>
        </w:rPr>
        <w:t>复印件</w:t>
      </w:r>
      <w:r>
        <w:rPr>
          <w:rStyle w:val="18"/>
          <w:rFonts w:hint="eastAsia" w:ascii="仿宋_GB2312" w:hAnsi="仿宋" w:eastAsia="仿宋_GB2312"/>
          <w:color w:val="000000" w:themeColor="text1"/>
          <w:sz w:val="24"/>
          <w:szCs w:val="21"/>
          <w:highlight w:val="none"/>
          <w:lang w:eastAsia="zh-CN"/>
          <w14:textFill>
            <w14:solidFill>
              <w14:schemeClr w14:val="tx1"/>
            </w14:solidFill>
          </w14:textFill>
        </w:rPr>
        <w:t>（</w:t>
      </w:r>
      <w:r>
        <w:rPr>
          <w:rStyle w:val="18"/>
          <w:rFonts w:hint="eastAsia" w:ascii="仿宋_GB2312" w:hAnsi="仿宋" w:eastAsia="仿宋_GB2312"/>
          <w:color w:val="000000" w:themeColor="text1"/>
          <w:sz w:val="24"/>
          <w:szCs w:val="21"/>
          <w:highlight w:val="none"/>
          <w14:textFill>
            <w14:solidFill>
              <w14:schemeClr w14:val="tx1"/>
            </w14:solidFill>
          </w14:textFill>
        </w:rPr>
        <w:t>加盖公章</w:t>
      </w:r>
      <w:r>
        <w:rPr>
          <w:rStyle w:val="18"/>
          <w:rFonts w:hint="eastAsia" w:ascii="仿宋_GB2312" w:hAnsi="仿宋" w:eastAsia="仿宋_GB2312"/>
          <w:color w:val="000000" w:themeColor="text1"/>
          <w:sz w:val="24"/>
          <w:szCs w:val="21"/>
          <w:highlight w:val="none"/>
          <w:lang w:eastAsia="zh-CN"/>
          <w14:textFill>
            <w14:solidFill>
              <w14:schemeClr w14:val="tx1"/>
            </w14:solidFill>
          </w14:textFill>
        </w:rPr>
        <w:t>）</w:t>
      </w:r>
    </w:p>
    <w:p>
      <w:pPr>
        <w:spacing w:line="360" w:lineRule="exact"/>
        <w:ind w:firstLine="1440" w:firstLineChars="600"/>
        <w:outlineLvl w:val="0"/>
        <w:rPr>
          <w:rStyle w:val="18"/>
          <w:rFonts w:ascii="仿宋_GB2312" w:hAnsi="仿宋" w:eastAsia="仿宋_GB2312"/>
          <w:color w:val="000000" w:themeColor="text1"/>
          <w:sz w:val="24"/>
          <w:szCs w:val="21"/>
          <w:highlight w:val="none"/>
          <w14:textFill>
            <w14:solidFill>
              <w14:schemeClr w14:val="tx1"/>
            </w14:solidFill>
          </w14:textFill>
        </w:rPr>
      </w:pPr>
      <w:bookmarkStart w:id="46" w:name="_Toc24981"/>
      <w:bookmarkStart w:id="47" w:name="_Toc3187"/>
      <w:r>
        <w:rPr>
          <w:rStyle w:val="18"/>
          <w:rFonts w:hint="eastAsia" w:ascii="仿宋_GB2312" w:hAnsi="仿宋" w:eastAsia="仿宋_GB2312"/>
          <w:color w:val="000000" w:themeColor="text1"/>
          <w:sz w:val="24"/>
          <w:szCs w:val="21"/>
          <w:highlight w:val="none"/>
          <w:lang w:val="en-US" w:eastAsia="zh-CN"/>
          <w14:textFill>
            <w14:solidFill>
              <w14:schemeClr w14:val="tx1"/>
            </w14:solidFill>
          </w14:textFill>
        </w:rPr>
        <w:t>4</w:t>
      </w:r>
      <w:r>
        <w:rPr>
          <w:rStyle w:val="18"/>
          <w:rFonts w:ascii="仿宋_GB2312" w:hAnsi="仿宋" w:eastAsia="仿宋_GB2312"/>
          <w:color w:val="000000" w:themeColor="text1"/>
          <w:sz w:val="24"/>
          <w:szCs w:val="21"/>
          <w:highlight w:val="none"/>
          <w14:textFill>
            <w14:solidFill>
              <w14:schemeClr w14:val="tx1"/>
            </w14:solidFill>
          </w14:textFill>
        </w:rPr>
        <w:t>.比选申请人认为必要的其它内容（加盖公章）。</w:t>
      </w:r>
      <w:bookmarkEnd w:id="46"/>
      <w:bookmarkEnd w:id="47"/>
    </w:p>
    <w:p>
      <w:pPr>
        <w:snapToGrid w:val="0"/>
        <w:spacing w:line="360" w:lineRule="exact"/>
        <w:ind w:firstLine="480" w:firstLineChars="200"/>
        <w:rPr>
          <w:rStyle w:val="18"/>
          <w:rFonts w:ascii="仿宋_GB2312" w:hAnsi="仿宋" w:eastAsia="仿宋_GB2312"/>
          <w:color w:val="000000" w:themeColor="text1"/>
          <w:szCs w:val="21"/>
          <w:highlight w:val="none"/>
          <w14:textFill>
            <w14:solidFill>
              <w14:schemeClr w14:val="tx1"/>
            </w14:solidFill>
          </w14:textFill>
        </w:rPr>
      </w:pPr>
      <w:r>
        <w:rPr>
          <w:rStyle w:val="18"/>
          <w:rFonts w:hint="eastAsia" w:ascii="仿宋_GB2312" w:hAnsi="仿宋" w:eastAsia="仿宋_GB2312"/>
          <w:color w:val="000000" w:themeColor="text1"/>
          <w:sz w:val="24"/>
          <w:szCs w:val="21"/>
          <w:highlight w:val="none"/>
          <w14:textFill>
            <w14:solidFill>
              <w14:schemeClr w14:val="tx1"/>
            </w14:solidFill>
          </w14:textFill>
        </w:rPr>
        <w:t>资格证明文件是非常重要的文件，比选申请人必须全面、准确的提供，并保证其真实性。否则，将对比选申请人产生非常不利的影响，甚至将直接导致其报价无效。</w:t>
      </w:r>
    </w:p>
    <w:p>
      <w:pPr>
        <w:pStyle w:val="2"/>
        <w:ind w:firstLine="2400" w:firstLineChars="1000"/>
        <w:rPr>
          <w:rStyle w:val="18"/>
          <w:rFonts w:ascii="仿宋_GB2312" w:hAnsi="仿宋" w:eastAsia="仿宋_GB2312"/>
          <w:color w:val="000000" w:themeColor="text1"/>
          <w:kern w:val="2"/>
          <w:szCs w:val="21"/>
          <w:highlight w:val="none"/>
          <w14:textFill>
            <w14:solidFill>
              <w14:schemeClr w14:val="tx1"/>
            </w14:solidFill>
          </w14:textFill>
        </w:rPr>
      </w:pPr>
      <w:r>
        <w:rPr>
          <w:rStyle w:val="18"/>
          <w:rFonts w:hint="eastAsia" w:ascii="仿宋_GB2312" w:hAnsi="仿宋" w:eastAsia="仿宋_GB2312"/>
          <w:color w:val="000000" w:themeColor="text1"/>
          <w:kern w:val="2"/>
          <w:szCs w:val="24"/>
          <w:highlight w:val="none"/>
          <w14:textFill>
            <w14:solidFill>
              <w14:schemeClr w14:val="tx1"/>
            </w14:solidFill>
          </w14:textFill>
        </w:rPr>
        <w:t>比选申请人：（加盖比选申请人单位公章）</w:t>
      </w:r>
      <w:r>
        <w:rPr>
          <w:rStyle w:val="18"/>
          <w:rFonts w:ascii="仿宋_GB2312" w:hAnsi="仿宋" w:eastAsia="仿宋_GB2312"/>
          <w:color w:val="000000" w:themeColor="text1"/>
          <w:kern w:val="2"/>
          <w:szCs w:val="24"/>
          <w:highlight w:val="none"/>
          <w14:textFill>
            <w14:solidFill>
              <w14:schemeClr w14:val="tx1"/>
            </w14:solidFill>
          </w14:textFill>
        </w:rPr>
        <w:t xml:space="preserve"> </w:t>
      </w:r>
    </w:p>
    <w:p>
      <w:pPr>
        <w:snapToGrid w:val="0"/>
        <w:spacing w:line="360" w:lineRule="exact"/>
        <w:ind w:firstLine="2400" w:firstLineChars="1000"/>
        <w:rPr>
          <w:rStyle w:val="18"/>
          <w:rFonts w:ascii="仿宋_GB2312" w:hAnsi="仿宋" w:eastAsia="仿宋_GB2312"/>
          <w:color w:val="000000" w:themeColor="text1"/>
          <w:sz w:val="24"/>
          <w:szCs w:val="21"/>
          <w:highlight w:val="none"/>
          <w14:textFill>
            <w14:solidFill>
              <w14:schemeClr w14:val="tx1"/>
            </w14:solidFill>
          </w14:textFill>
        </w:rPr>
      </w:pPr>
      <w:r>
        <w:rPr>
          <w:rStyle w:val="18"/>
          <w:rFonts w:hint="eastAsia" w:ascii="仿宋_GB2312" w:hAnsi="仿宋" w:eastAsia="仿宋_GB2312"/>
          <w:color w:val="000000" w:themeColor="text1"/>
          <w:sz w:val="24"/>
          <w:highlight w:val="none"/>
          <w14:textFill>
            <w14:solidFill>
              <w14:schemeClr w14:val="tx1"/>
            </w14:solidFill>
          </w14:textFill>
        </w:rPr>
        <w:t>比选申请单位负责人或授权代表（签名）</w:t>
      </w:r>
      <w:r>
        <w:rPr>
          <w:rStyle w:val="18"/>
          <w:rFonts w:hint="eastAsia" w:ascii="仿宋_GB2312" w:hAnsi="仿宋" w:eastAsia="仿宋_GB2312"/>
          <w:color w:val="000000" w:themeColor="text1"/>
          <w:sz w:val="24"/>
          <w:szCs w:val="21"/>
          <w:highlight w:val="none"/>
          <w14:textFill>
            <w14:solidFill>
              <w14:schemeClr w14:val="tx1"/>
            </w14:solidFill>
          </w14:textFill>
        </w:rPr>
        <w:t>：</w:t>
      </w:r>
      <w:r>
        <w:rPr>
          <w:rStyle w:val="18"/>
          <w:rFonts w:ascii="仿宋_GB2312" w:hAnsi="仿宋" w:eastAsia="仿宋_GB2312"/>
          <w:color w:val="000000" w:themeColor="text1"/>
          <w:sz w:val="24"/>
          <w:szCs w:val="21"/>
          <w:highlight w:val="none"/>
          <w:u w:val="single" w:color="000000"/>
          <w14:textFill>
            <w14:solidFill>
              <w14:schemeClr w14:val="tx1"/>
            </w14:solidFill>
          </w14:textFill>
        </w:rPr>
        <w:t xml:space="preserve">                       </w:t>
      </w:r>
      <w:r>
        <w:rPr>
          <w:rStyle w:val="18"/>
          <w:rFonts w:ascii="仿宋_GB2312" w:hAnsi="仿宋" w:eastAsia="仿宋_GB2312"/>
          <w:color w:val="000000" w:themeColor="text1"/>
          <w:sz w:val="24"/>
          <w:szCs w:val="21"/>
          <w:highlight w:val="none"/>
          <w14:textFill>
            <w14:solidFill>
              <w14:schemeClr w14:val="tx1"/>
            </w14:solidFill>
          </w14:textFill>
        </w:rPr>
        <w:t xml:space="preserve">       </w:t>
      </w:r>
    </w:p>
    <w:p>
      <w:pPr>
        <w:spacing w:line="360" w:lineRule="exact"/>
        <w:ind w:firstLine="4080" w:firstLineChars="1700"/>
        <w:rPr>
          <w:rFonts w:ascii="仿宋_GB2312" w:hAnsi="仿宋" w:eastAsia="仿宋_GB2312"/>
          <w:color w:val="000000" w:themeColor="text1"/>
          <w:highlight w:val="none"/>
          <w14:textFill>
            <w14:solidFill>
              <w14:schemeClr w14:val="tx1"/>
            </w14:solidFill>
          </w14:textFill>
        </w:rPr>
      </w:pPr>
      <w:r>
        <w:rPr>
          <w:rStyle w:val="18"/>
          <w:rFonts w:ascii="仿宋_GB2312" w:hAnsi="仿宋" w:eastAsia="仿宋_GB2312"/>
          <w:color w:val="000000" w:themeColor="text1"/>
          <w:sz w:val="24"/>
          <w:szCs w:val="21"/>
          <w:highlight w:val="none"/>
          <w14:textFill>
            <w14:solidFill>
              <w14:schemeClr w14:val="tx1"/>
            </w14:solidFill>
          </w14:textFill>
        </w:rPr>
        <w:t xml:space="preserve">  年     月     日</w:t>
      </w:r>
    </w:p>
    <w:p>
      <w:pPr>
        <w:pStyle w:val="23"/>
        <w:ind w:left="720" w:firstLine="948" w:firstLineChars="295"/>
        <w:rPr>
          <w:rStyle w:val="18"/>
          <w:rFonts w:ascii="仿宋_GB2312" w:hAnsi="仿宋" w:eastAsia="仿宋_GB2312"/>
          <w:color w:val="000000" w:themeColor="text1"/>
          <w:sz w:val="32"/>
          <w:highlight w:val="none"/>
          <w14:textFill>
            <w14:solidFill>
              <w14:schemeClr w14:val="tx1"/>
            </w14:solidFill>
          </w14:textFill>
        </w:rPr>
      </w:pPr>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rStyle w:val="16"/>
          <w:highlight w:val="none"/>
        </w:rPr>
      </w:pPr>
    </w:p>
    <w:p>
      <w:pPr>
        <w:pStyle w:val="23"/>
        <w:spacing w:line="440" w:lineRule="exact"/>
        <w:ind w:left="0" w:firstLine="0" w:firstLineChars="0"/>
        <w:outlineLvl w:val="1"/>
        <w:rPr>
          <w:rStyle w:val="18"/>
          <w:rFonts w:ascii="仿宋_GB2312" w:hAnsi="仿宋" w:eastAsia="仿宋_GB2312"/>
          <w:b w:val="0"/>
          <w:color w:val="000000" w:themeColor="text1"/>
          <w:highlight w:val="none"/>
          <w14:textFill>
            <w14:solidFill>
              <w14:schemeClr w14:val="tx1"/>
            </w14:solidFill>
          </w14:textFill>
        </w:rPr>
      </w:pPr>
      <w:bookmarkStart w:id="48" w:name="_Toc8194"/>
      <w:bookmarkStart w:id="49" w:name="_Toc18885"/>
      <w:r>
        <w:rPr>
          <w:rStyle w:val="18"/>
          <w:rFonts w:hint="eastAsia" w:ascii="仿宋_GB2312" w:hAnsi="仿宋" w:eastAsia="仿宋_GB2312"/>
          <w:color w:val="000000" w:themeColor="text1"/>
          <w:sz w:val="32"/>
          <w:highlight w:val="none"/>
          <w:lang w:eastAsia="zh-CN"/>
          <w14:textFill>
            <w14:solidFill>
              <w14:schemeClr w14:val="tx1"/>
            </w14:solidFill>
          </w14:textFill>
        </w:rPr>
        <w:t>（三）</w:t>
      </w:r>
      <w:r>
        <w:rPr>
          <w:rStyle w:val="18"/>
          <w:rFonts w:hint="eastAsia" w:ascii="仿宋_GB2312" w:hAnsi="仿宋" w:eastAsia="仿宋_GB2312"/>
          <w:color w:val="000000" w:themeColor="text1"/>
          <w:sz w:val="32"/>
          <w:highlight w:val="none"/>
          <w14:textFill>
            <w14:solidFill>
              <w14:schemeClr w14:val="tx1"/>
            </w14:solidFill>
          </w14:textFill>
        </w:rPr>
        <w:t>比选申请单位负责人授权书</w:t>
      </w:r>
      <w:bookmarkEnd w:id="48"/>
      <w:bookmarkEnd w:id="49"/>
    </w:p>
    <w:p>
      <w:pPr>
        <w:spacing w:line="360" w:lineRule="auto"/>
        <w:ind w:firstLine="560" w:firstLineChars="200"/>
        <w:rPr>
          <w:rStyle w:val="18"/>
          <w:rFonts w:ascii="仿宋_GB2312" w:hAnsi="仿宋" w:eastAsia="仿宋_GB2312"/>
          <w:color w:val="000000" w:themeColor="text1"/>
          <w:sz w:val="28"/>
          <w:szCs w:val="28"/>
          <w:highlight w:val="none"/>
          <w14:textFill>
            <w14:solidFill>
              <w14:schemeClr w14:val="tx1"/>
            </w14:solidFill>
          </w14:textFill>
        </w:rPr>
      </w:pPr>
    </w:p>
    <w:p>
      <w:pPr>
        <w:spacing w:line="360" w:lineRule="auto"/>
        <w:ind w:firstLine="480" w:firstLineChars="200"/>
        <w:rPr>
          <w:rStyle w:val="18"/>
          <w:rFonts w:ascii="仿宋_GB2312" w:hAnsi="仿宋" w:eastAsia="仿宋_GB2312"/>
          <w:color w:val="000000" w:themeColor="text1"/>
          <w:sz w:val="24"/>
          <w:szCs w:val="28"/>
          <w:highlight w:val="none"/>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本人</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14:textFill>
            <w14:solidFill>
              <w14:schemeClr w14:val="tx1"/>
            </w14:solidFill>
          </w14:textFill>
        </w:rPr>
        <w:t>（姓名）系</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14:textFill>
            <w14:solidFill>
              <w14:schemeClr w14:val="tx1"/>
            </w14:solidFill>
          </w14:textFill>
        </w:rPr>
        <w:t>（比选申请人名称）的单位负责人，现委托</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14:textFill>
            <w14:solidFill>
              <w14:schemeClr w14:val="tx1"/>
            </w14:solidFill>
          </w14:textFill>
        </w:rPr>
        <w:t>（姓名）为我方代理人，代理人根据授权，以我方的名义签署、澄清、递交、修改比选申请书。签订合同和处理有关事宜，其法律后果由我方承担。</w:t>
      </w:r>
    </w:p>
    <w:p>
      <w:pPr>
        <w:spacing w:line="360" w:lineRule="auto"/>
        <w:ind w:firstLine="480" w:firstLineChars="200"/>
        <w:rPr>
          <w:rStyle w:val="18"/>
          <w:rFonts w:ascii="仿宋_GB2312" w:hAnsi="仿宋" w:eastAsia="仿宋_GB2312"/>
          <w:color w:val="000000" w:themeColor="text1"/>
          <w:sz w:val="24"/>
          <w:szCs w:val="28"/>
          <w:highlight w:val="none"/>
          <w:u w:val="single" w:color="000000"/>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委托期限：</w:t>
      </w:r>
      <w:r>
        <w:rPr>
          <w:rStyle w:val="18"/>
          <w:rFonts w:ascii="仿宋_GB2312" w:hAnsi="仿宋" w:eastAsia="仿宋_GB2312"/>
          <w:color w:val="000000" w:themeColor="text1"/>
          <w:sz w:val="24"/>
          <w:szCs w:val="28"/>
          <w:highlight w:val="none"/>
          <w:u w:val="none" w:color="auto"/>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2022年</w:t>
      </w:r>
      <w:r>
        <w:rPr>
          <w:rStyle w:val="18"/>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月</w:t>
      </w:r>
      <w:r>
        <w:rPr>
          <w:rStyle w:val="18"/>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日至2022</w:t>
      </w:r>
      <w:r>
        <w:rPr>
          <w:rStyle w:val="18"/>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年  </w:t>
      </w:r>
      <w:r>
        <w:rPr>
          <w:rStyle w:val="18"/>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月</w:t>
      </w:r>
      <w:r>
        <w:rPr>
          <w:rStyle w:val="18"/>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日</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480" w:firstLineChars="200"/>
        <w:rPr>
          <w:rStyle w:val="18"/>
          <w:rFonts w:ascii="仿宋_GB2312" w:hAnsi="仿宋" w:eastAsia="仿宋_GB2312"/>
          <w:color w:val="000000" w:themeColor="text1"/>
          <w:sz w:val="24"/>
          <w:szCs w:val="28"/>
          <w:highlight w:val="none"/>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委托代理人无转委托权。特此委托</w:t>
      </w:r>
      <w:r>
        <w:rPr>
          <w:rStyle w:val="18"/>
          <w:rFonts w:ascii="仿宋_GB2312" w:hAnsi="仿宋" w:eastAsia="仿宋_GB2312"/>
          <w:color w:val="000000" w:themeColor="text1"/>
          <w:sz w:val="24"/>
          <w:szCs w:val="28"/>
          <w:highlight w:val="none"/>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14:textFill>
            <w14:solidFill>
              <w14:schemeClr w14:val="tx1"/>
            </w14:solidFill>
          </w14:textFill>
        </w:rPr>
        <w:t>。</w:t>
      </w:r>
    </w:p>
    <w:p>
      <w:pPr>
        <w:spacing w:line="360" w:lineRule="auto"/>
        <w:rPr>
          <w:rStyle w:val="18"/>
          <w:rFonts w:ascii="仿宋_GB2312" w:hAnsi="仿宋" w:eastAsia="仿宋_GB2312"/>
          <w:color w:val="000000" w:themeColor="text1"/>
          <w:sz w:val="24"/>
          <w:szCs w:val="28"/>
          <w:highlight w:val="none"/>
          <w14:textFill>
            <w14:solidFill>
              <w14:schemeClr w14:val="tx1"/>
            </w14:solidFill>
          </w14:textFill>
        </w:rPr>
      </w:pPr>
    </w:p>
    <w:p>
      <w:pPr>
        <w:spacing w:line="360" w:lineRule="auto"/>
        <w:rPr>
          <w:rStyle w:val="18"/>
          <w:rFonts w:ascii="仿宋_GB2312" w:hAnsi="仿宋" w:eastAsia="仿宋_GB2312"/>
          <w:color w:val="000000" w:themeColor="text1"/>
          <w:sz w:val="24"/>
          <w:szCs w:val="28"/>
          <w:highlight w:val="none"/>
          <w14:textFill>
            <w14:solidFill>
              <w14:schemeClr w14:val="tx1"/>
            </w14:solidFill>
          </w14:textFill>
        </w:rPr>
      </w:pPr>
      <w:r>
        <w:rPr>
          <w:rStyle w:val="18"/>
          <w:rFonts w:ascii="仿宋_GB2312" w:hAnsi="仿宋" w:eastAsia="仿宋_GB2312"/>
          <w:color w:val="000000" w:themeColor="text1"/>
          <w:sz w:val="24"/>
          <w:szCs w:val="28"/>
          <w:highlight w:val="none"/>
          <w14:textFill>
            <w14:solidFill>
              <w14:schemeClr w14:val="tx1"/>
            </w14:solidFill>
          </w14:textFill>
        </w:rPr>
        <w:t xml:space="preserve">                      比选申请人：</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（加盖申请单位公章）  </w:t>
      </w:r>
    </w:p>
    <w:p>
      <w:pPr>
        <w:spacing w:line="360" w:lineRule="auto"/>
        <w:ind w:firstLine="2640" w:firstLineChars="1100"/>
        <w:rPr>
          <w:rStyle w:val="18"/>
          <w:rFonts w:ascii="仿宋_GB2312" w:hAnsi="仿宋" w:eastAsia="仿宋_GB2312"/>
          <w:color w:val="000000" w:themeColor="text1"/>
          <w:sz w:val="24"/>
          <w:szCs w:val="28"/>
          <w:highlight w:val="none"/>
          <w:u w:val="single"/>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单位负责人：</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（签字）             </w:t>
      </w:r>
    </w:p>
    <w:p>
      <w:pPr>
        <w:spacing w:line="360" w:lineRule="auto"/>
        <w:ind w:firstLine="2640" w:firstLineChars="1100"/>
        <w:rPr>
          <w:rStyle w:val="18"/>
          <w:rFonts w:ascii="仿宋_GB2312" w:hAnsi="仿宋" w:eastAsia="仿宋_GB2312"/>
          <w:color w:val="000000" w:themeColor="text1"/>
          <w:sz w:val="24"/>
          <w:szCs w:val="28"/>
          <w:highlight w:val="none"/>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身份证号码：</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2640" w:firstLineChars="1100"/>
        <w:rPr>
          <w:rStyle w:val="18"/>
          <w:rFonts w:ascii="仿宋_GB2312" w:hAnsi="仿宋" w:eastAsia="仿宋_GB2312"/>
          <w:color w:val="000000" w:themeColor="text1"/>
          <w:sz w:val="24"/>
          <w:szCs w:val="28"/>
          <w:highlight w:val="none"/>
          <w:u w:val="single"/>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委托代理人：</w:t>
      </w:r>
      <w:r>
        <w:rPr>
          <w:rStyle w:val="18"/>
          <w:rFonts w:hint="eastAsia" w:ascii="仿宋_GB2312" w:hAnsi="仿宋" w:eastAsia="仿宋_GB2312"/>
          <w:color w:val="000000" w:themeColor="text1"/>
          <w:sz w:val="24"/>
          <w:szCs w:val="28"/>
          <w:highlight w:val="none"/>
          <w:u w:val="single" w:color="000000"/>
          <w14:textFill>
            <w14:solidFill>
              <w14:schemeClr w14:val="tx1"/>
            </w14:solidFill>
          </w14:textFill>
        </w:rPr>
        <w:t>（签字）</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2640" w:firstLineChars="1100"/>
        <w:rPr>
          <w:rStyle w:val="18"/>
          <w:rFonts w:ascii="仿宋_GB2312" w:hAnsi="仿宋" w:eastAsia="仿宋_GB2312"/>
          <w:color w:val="000000" w:themeColor="text1"/>
          <w:sz w:val="24"/>
          <w:szCs w:val="28"/>
          <w:highlight w:val="none"/>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身份证号码：</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795"/>
        <w:rPr>
          <w:rStyle w:val="18"/>
          <w:rFonts w:ascii="仿宋_GB2312" w:hAnsi="仿宋" w:eastAsia="仿宋_GB2312"/>
          <w:color w:val="000000" w:themeColor="text1"/>
          <w:sz w:val="24"/>
          <w:szCs w:val="28"/>
          <w:highlight w:val="none"/>
          <w14:textFill>
            <w14:solidFill>
              <w14:schemeClr w14:val="tx1"/>
            </w14:solidFill>
          </w14:textFill>
        </w:rPr>
      </w:pPr>
      <w:r>
        <w:rPr>
          <w:rStyle w:val="18"/>
          <w:rFonts w:ascii="仿宋_GB2312" w:hAnsi="仿宋" w:eastAsia="仿宋_GB2312"/>
          <w:color w:val="000000" w:themeColor="text1"/>
          <w:sz w:val="24"/>
          <w:szCs w:val="28"/>
          <w:highlight w:val="none"/>
          <w14:textFill>
            <w14:solidFill>
              <w14:schemeClr w14:val="tx1"/>
            </w14:solidFill>
          </w14:textFill>
        </w:rPr>
        <w:t xml:space="preserve">                 日      期：</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14:textFill>
            <w14:solidFill>
              <w14:schemeClr w14:val="tx1"/>
            </w14:solidFill>
          </w14:textFill>
        </w:rPr>
        <w:t>年</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14:textFill>
            <w14:solidFill>
              <w14:schemeClr w14:val="tx1"/>
            </w14:solidFill>
          </w14:textFill>
        </w:rPr>
        <w:t>月</w:t>
      </w:r>
      <w:r>
        <w:rPr>
          <w:rStyle w:val="18"/>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8"/>
          <w:rFonts w:hint="eastAsia" w:ascii="仿宋_GB2312" w:hAnsi="仿宋" w:eastAsia="仿宋_GB2312"/>
          <w:color w:val="000000" w:themeColor="text1"/>
          <w:sz w:val="24"/>
          <w:szCs w:val="28"/>
          <w:highlight w:val="none"/>
          <w14:textFill>
            <w14:solidFill>
              <w14:schemeClr w14:val="tx1"/>
            </w14:solidFill>
          </w14:textFill>
        </w:rPr>
        <w:t>日</w:t>
      </w:r>
    </w:p>
    <w:p>
      <w:pPr>
        <w:spacing w:line="500" w:lineRule="exact"/>
        <w:rPr>
          <w:rStyle w:val="18"/>
          <w:rFonts w:ascii="仿宋_GB2312" w:hAnsi="仿宋" w:eastAsia="仿宋_GB2312"/>
          <w:color w:val="000000" w:themeColor="text1"/>
          <w:sz w:val="24"/>
          <w:szCs w:val="28"/>
          <w:highlight w:val="none"/>
          <w14:textFill>
            <w14:solidFill>
              <w14:schemeClr w14:val="tx1"/>
            </w14:solidFill>
          </w14:textFill>
        </w:rPr>
      </w:pPr>
    </w:p>
    <w:p>
      <w:pPr>
        <w:spacing w:line="500" w:lineRule="exact"/>
        <w:ind w:left="840" w:hanging="840"/>
        <w:rPr>
          <w:rStyle w:val="18"/>
          <w:rFonts w:ascii="仿宋_GB2312" w:hAnsi="仿宋" w:eastAsia="仿宋_GB2312"/>
          <w:color w:val="000000" w:themeColor="text1"/>
          <w:sz w:val="24"/>
          <w:szCs w:val="28"/>
          <w:highlight w:val="none"/>
          <w14:textFill>
            <w14:solidFill>
              <w14:schemeClr w14:val="tx1"/>
            </w14:solidFill>
          </w14:textFill>
        </w:rPr>
      </w:pPr>
      <w:r>
        <w:rPr>
          <w:rStyle w:val="18"/>
          <w:rFonts w:hint="eastAsia" w:ascii="仿宋_GB2312" w:hAnsi="仿宋" w:eastAsia="仿宋_GB2312"/>
          <w:color w:val="000000" w:themeColor="text1"/>
          <w:sz w:val="24"/>
          <w:szCs w:val="28"/>
          <w:highlight w:val="none"/>
          <w14:textFill>
            <w14:solidFill>
              <w14:schemeClr w14:val="tx1"/>
            </w14:solidFill>
          </w14:textFill>
        </w:rPr>
        <w:t>注：</w:t>
      </w:r>
      <w:r>
        <w:rPr>
          <w:rStyle w:val="18"/>
          <w:rFonts w:ascii="仿宋_GB2312" w:hAnsi="仿宋" w:eastAsia="仿宋_GB2312"/>
          <w:color w:val="000000" w:themeColor="text1"/>
          <w:sz w:val="24"/>
          <w:szCs w:val="28"/>
          <w:highlight w:val="none"/>
          <w14:textFill>
            <w14:solidFill>
              <w14:schemeClr w14:val="tx1"/>
            </w14:solidFill>
          </w14:textFill>
        </w:rPr>
        <w:t xml:space="preserve"> 1、附比选申请单位负责人及委托代理人身份证复印件。</w:t>
      </w:r>
    </w:p>
    <w:p>
      <w:pPr>
        <w:spacing w:line="500" w:lineRule="exact"/>
        <w:ind w:left="990" w:leftChars="300" w:hanging="360"/>
        <w:rPr>
          <w:rStyle w:val="18"/>
          <w:rFonts w:ascii="仿宋_GB2312" w:hAnsi="仿宋" w:eastAsia="仿宋_GB2312"/>
          <w:color w:val="000000" w:themeColor="text1"/>
          <w:sz w:val="24"/>
          <w:szCs w:val="28"/>
          <w:highlight w:val="none"/>
          <w14:textFill>
            <w14:solidFill>
              <w14:schemeClr w14:val="tx1"/>
            </w14:solidFill>
          </w14:textFill>
        </w:rPr>
      </w:pPr>
      <w:r>
        <w:rPr>
          <w:rStyle w:val="18"/>
          <w:rFonts w:ascii="仿宋_GB2312" w:hAnsi="仿宋" w:eastAsia="仿宋_GB2312"/>
          <w:color w:val="000000" w:themeColor="text1"/>
          <w:sz w:val="24"/>
          <w:szCs w:val="28"/>
          <w:highlight w:val="none"/>
          <w14:textFill>
            <w14:solidFill>
              <w14:schemeClr w14:val="tx1"/>
            </w14:solidFill>
          </w14:textFill>
        </w:rPr>
        <w:t>2、比选申请人的单位负责人直接参加比选活动的，不需要提供授权书。</w:t>
      </w:r>
    </w:p>
    <w:p>
      <w:pPr>
        <w:pStyle w:val="23"/>
        <w:ind w:left="720" w:firstLineChars="0"/>
        <w:rPr>
          <w:rStyle w:val="18"/>
          <w:rFonts w:ascii="仿宋_GB2312" w:hAnsi="仿宋" w:eastAsia="仿宋_GB2312" w:cs="Calibri"/>
          <w:color w:val="000000" w:themeColor="text1"/>
          <w:sz w:val="24"/>
          <w:szCs w:val="28"/>
          <w:highlight w:val="none"/>
          <w14:textFill>
            <w14:solidFill>
              <w14:schemeClr w14:val="tx1"/>
            </w14:solidFill>
          </w14:textFill>
        </w:rPr>
      </w:pPr>
      <w:r>
        <w:rPr>
          <w:rStyle w:val="18"/>
          <w:rFonts w:ascii="仿宋_GB2312" w:hAnsi="仿宋" w:eastAsia="仿宋_GB2312" w:cs="Calibri"/>
          <w:color w:val="000000" w:themeColor="text1"/>
          <w:sz w:val="24"/>
          <w:szCs w:val="28"/>
          <w:highlight w:val="none"/>
          <w14:textFill>
            <w14:solidFill>
              <w14:schemeClr w14:val="tx1"/>
            </w14:solidFill>
          </w14:textFill>
        </w:rPr>
        <w:br w:type="page"/>
      </w:r>
    </w:p>
    <w:p>
      <w:pPr>
        <w:pStyle w:val="23"/>
        <w:spacing w:before="360" w:line="360" w:lineRule="auto"/>
        <w:ind w:firstLineChars="0"/>
        <w:jc w:val="both"/>
        <w:outlineLvl w:val="1"/>
        <w:rPr>
          <w:rStyle w:val="18"/>
          <w:rFonts w:ascii="仿宋_GB2312" w:hAnsi="仿宋" w:eastAsia="仿宋_GB2312"/>
          <w:bCs w:val="0"/>
          <w:color w:val="000000" w:themeColor="text1"/>
          <w:sz w:val="36"/>
          <w:highlight w:val="none"/>
          <w14:textFill>
            <w14:solidFill>
              <w14:schemeClr w14:val="tx1"/>
            </w14:solidFill>
          </w14:textFill>
        </w:rPr>
      </w:pPr>
      <w:bookmarkStart w:id="50" w:name="_Toc98"/>
      <w:r>
        <w:rPr>
          <w:rStyle w:val="18"/>
          <w:rFonts w:hint="eastAsia" w:ascii="仿宋_GB2312" w:hAnsi="仿宋" w:eastAsia="仿宋_GB2312"/>
          <w:bCs w:val="0"/>
          <w:color w:val="000000" w:themeColor="text1"/>
          <w:sz w:val="36"/>
          <w:highlight w:val="none"/>
          <w:lang w:eastAsia="zh-CN"/>
          <w14:textFill>
            <w14:solidFill>
              <w14:schemeClr w14:val="tx1"/>
            </w14:solidFill>
          </w14:textFill>
        </w:rPr>
        <w:t>（四）</w:t>
      </w:r>
      <w:r>
        <w:rPr>
          <w:rStyle w:val="18"/>
          <w:rFonts w:hint="eastAsia" w:ascii="仿宋_GB2312" w:hAnsi="仿宋" w:eastAsia="仿宋_GB2312"/>
          <w:bCs w:val="0"/>
          <w:color w:val="000000" w:themeColor="text1"/>
          <w:sz w:val="36"/>
          <w:highlight w:val="none"/>
          <w14:textFill>
            <w14:solidFill>
              <w14:schemeClr w14:val="tx1"/>
            </w14:solidFill>
          </w14:textFill>
        </w:rPr>
        <w:t>报价函</w:t>
      </w:r>
      <w:bookmarkEnd w:id="50"/>
    </w:p>
    <w:p>
      <w:pPr>
        <w:pStyle w:val="30"/>
        <w:spacing w:line="240" w:lineRule="auto"/>
        <w:ind w:firstLine="0"/>
        <w:rPr>
          <w:rStyle w:val="18"/>
          <w:rFonts w:ascii="仿宋_GB2312" w:hAnsi="仿宋" w:eastAsia="仿宋_GB2312" w:cs="Times New Roman"/>
          <w:b/>
          <w:bCs/>
          <w:color w:val="000000" w:themeColor="text1"/>
          <w:sz w:val="22"/>
          <w:highlight w:val="none"/>
          <w14:textFill>
            <w14:solidFill>
              <w14:schemeClr w14:val="tx1"/>
            </w14:solidFill>
          </w14:textFill>
        </w:rPr>
      </w:pPr>
    </w:p>
    <w:p>
      <w:pPr>
        <w:spacing w:line="800" w:lineRule="exact"/>
        <w:jc w:val="left"/>
        <w:rPr>
          <w:rStyle w:val="18"/>
          <w:rFonts w:ascii="仿宋_GB2312" w:hAnsi="仿宋" w:eastAsia="仿宋_GB2312" w:cs="Calibri"/>
          <w:bCs/>
          <w:color w:val="000000" w:themeColor="text1"/>
          <w:sz w:val="28"/>
          <w:szCs w:val="28"/>
          <w:highlight w:val="none"/>
          <w:u w:val="single"/>
          <w14:textFill>
            <w14:solidFill>
              <w14:schemeClr w14:val="tx1"/>
            </w14:solidFill>
          </w14:textFill>
        </w:rPr>
      </w:pPr>
      <w:r>
        <w:rPr>
          <w:rStyle w:val="18"/>
          <w:rFonts w:hint="eastAsia" w:ascii="仿宋_GB2312" w:hAnsi="仿宋" w:eastAsia="仿宋_GB2312" w:cs="Calibri"/>
          <w:bCs/>
          <w:color w:val="000000" w:themeColor="text1"/>
          <w:sz w:val="28"/>
          <w:szCs w:val="28"/>
          <w:highlight w:val="none"/>
          <w:u w:val="none"/>
          <w14:textFill>
            <w14:solidFill>
              <w14:schemeClr w14:val="tx1"/>
            </w14:solidFill>
          </w14:textFill>
        </w:rPr>
        <w:t>一、</w:t>
      </w:r>
      <w:r>
        <w:rPr>
          <w:rStyle w:val="18"/>
          <w:rFonts w:hint="eastAsia" w:ascii="仿宋_GB2312" w:hAnsi="仿宋" w:eastAsia="仿宋_GB2312" w:cs="微软雅黑"/>
          <w:b w:val="0"/>
          <w:bCs/>
          <w:color w:val="000000" w:themeColor="text1"/>
          <w:kern w:val="0"/>
          <w:sz w:val="28"/>
          <w:szCs w:val="28"/>
          <w:highlight w:val="none"/>
          <w:lang w:val="zh-CN" w:eastAsia="zh-CN"/>
          <w14:textFill>
            <w14:solidFill>
              <w14:schemeClr w14:val="tx1"/>
            </w14:solidFill>
          </w14:textFill>
        </w:rPr>
        <w:t>南平高速建设有限公司承建项目（</w:t>
      </w:r>
      <w:r>
        <w:rPr>
          <w:rStyle w:val="18"/>
          <w:rFonts w:hint="eastAsia" w:ascii="仿宋_GB2312" w:hAnsi="仿宋" w:eastAsia="仿宋_GB2312" w:cs="微软雅黑"/>
          <w:b w:val="0"/>
          <w:bCs/>
          <w:color w:val="000000" w:themeColor="text1"/>
          <w:kern w:val="0"/>
          <w:sz w:val="28"/>
          <w:szCs w:val="28"/>
          <w:highlight w:val="none"/>
          <w:lang w:val="en-US" w:eastAsia="zh-CN"/>
          <w14:textFill>
            <w14:solidFill>
              <w14:schemeClr w14:val="tx1"/>
            </w14:solidFill>
          </w14:textFill>
        </w:rPr>
        <w:t>保险公司</w:t>
      </w:r>
      <w:r>
        <w:rPr>
          <w:rStyle w:val="18"/>
          <w:rFonts w:hint="eastAsia" w:ascii="仿宋_GB2312" w:hAnsi="仿宋" w:eastAsia="仿宋_GB2312" w:cs="微软雅黑"/>
          <w:b w:val="0"/>
          <w:bCs/>
          <w:color w:val="000000" w:themeColor="text1"/>
          <w:kern w:val="0"/>
          <w:sz w:val="28"/>
          <w:szCs w:val="28"/>
          <w:highlight w:val="none"/>
          <w:lang w:val="zh-CN" w:eastAsia="zh-CN"/>
          <w14:textFill>
            <w14:solidFill>
              <w14:schemeClr w14:val="tx1"/>
            </w14:solidFill>
          </w14:textFill>
        </w:rPr>
        <w:t>）保</w:t>
      </w:r>
      <w:r>
        <w:rPr>
          <w:rStyle w:val="18"/>
          <w:rFonts w:hint="eastAsia" w:ascii="仿宋_GB2312" w:hAnsi="仿宋" w:eastAsia="仿宋_GB2312" w:cs="微软雅黑"/>
          <w:bCs/>
          <w:color w:val="000000" w:themeColor="text1"/>
          <w:kern w:val="0"/>
          <w:sz w:val="28"/>
          <w:szCs w:val="28"/>
          <w:highlight w:val="none"/>
          <w:lang w:val="zh-CN"/>
          <w14:textFill>
            <w14:solidFill>
              <w14:schemeClr w14:val="tx1"/>
            </w14:solidFill>
          </w14:textFill>
        </w:rPr>
        <w:t>证保险</w:t>
      </w:r>
      <w:r>
        <w:rPr>
          <w:rStyle w:val="18"/>
          <w:rFonts w:hint="eastAsia" w:ascii="仿宋_GB2312" w:hAnsi="仿宋" w:eastAsia="仿宋_GB2312" w:cs="微软雅黑"/>
          <w:bCs/>
          <w:color w:val="000000" w:themeColor="text1"/>
          <w:kern w:val="0"/>
          <w:sz w:val="28"/>
          <w:szCs w:val="28"/>
          <w:highlight w:val="none"/>
          <w:u w:val="none"/>
          <w:lang w:val="zh-CN"/>
          <w14:textFill>
            <w14:solidFill>
              <w14:schemeClr w14:val="tx1"/>
            </w14:solidFill>
          </w14:textFill>
        </w:rPr>
        <w:t>。</w:t>
      </w:r>
    </w:p>
    <w:p>
      <w:pPr>
        <w:pStyle w:val="2"/>
        <w:rPr>
          <w:rFonts w:ascii="仿宋_GB2312" w:hAnsi="仿宋" w:eastAsia="仿宋_GB2312"/>
          <w:color w:val="000000" w:themeColor="text1"/>
          <w:highlight w:val="none"/>
          <w14:textFill>
            <w14:solidFill>
              <w14:schemeClr w14:val="tx1"/>
            </w14:solidFill>
          </w14:textFill>
        </w:rPr>
      </w:pPr>
    </w:p>
    <w:tbl>
      <w:tblPr>
        <w:tblStyle w:val="14"/>
        <w:tblW w:w="9022"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2977"/>
        <w:gridCol w:w="1843"/>
        <w:gridCol w:w="2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报价序号</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包括内容</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保函费率（‰）</w:t>
            </w:r>
          </w:p>
        </w:tc>
        <w:tc>
          <w:tcPr>
            <w:tcW w:w="219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14:textFill>
                  <w14:solidFill>
                    <w14:schemeClr w14:val="tx1"/>
                  </w14:solidFill>
                </w14:textFill>
              </w:rPr>
            </w:pPr>
            <w:r>
              <w:rPr>
                <w:rStyle w:val="18"/>
                <w:rFonts w:hint="eastAsia" w:ascii="仿宋_GB2312" w:hAnsi="仿宋" w:eastAsia="仿宋_GB2312" w:cs="仿宋"/>
                <w:b/>
                <w:bCs/>
                <w:color w:val="000000" w:themeColor="text1"/>
                <w:sz w:val="24"/>
                <w:szCs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包件1</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施</w:t>
            </w:r>
            <w:r>
              <w:rPr>
                <w:rStyle w:val="18"/>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工合同履约保证保险、</w:t>
            </w: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农民工工资支付履约保险</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小写：</w:t>
            </w:r>
            <w:r>
              <w:rPr>
                <w:rStyle w:val="18"/>
                <w:rFonts w:hint="eastAsia" w:ascii="仿宋_GB2312" w:hAnsi="仿宋" w:eastAsia="仿宋_GB2312" w:cstheme="minorBidi"/>
                <w:color w:val="000000" w:themeColor="text1"/>
                <w:kern w:val="2"/>
                <w:sz w:val="28"/>
                <w:szCs w:val="28"/>
                <w:highlight w:val="none"/>
                <w:u w:val="single"/>
                <w:lang w:val="en-US" w:eastAsia="zh-CN" w:bidi="ar-SA"/>
                <w14:textFill>
                  <w14:solidFill>
                    <w14:schemeClr w14:val="tx1"/>
                  </w14:solidFill>
                </w14:textFill>
              </w:rPr>
              <w:t xml:space="preserve">  </w:t>
            </w: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‰/年</w:t>
            </w:r>
          </w:p>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p>
        </w:tc>
        <w:tc>
          <w:tcPr>
            <w:tcW w:w="2193" w:type="dxa"/>
            <w:vMerge w:val="restart"/>
            <w:tcBorders>
              <w:top w:val="single" w:color="000000" w:sz="4" w:space="0"/>
              <w:left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农民工工资支付履约保险响应固定费率1.5%，保函手续费计算为工程所需保证金乘以费率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包件2</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预付款保证保险</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小写：</w:t>
            </w:r>
            <w:r>
              <w:rPr>
                <w:rStyle w:val="18"/>
                <w:rFonts w:hint="eastAsia" w:ascii="仿宋_GB2312" w:hAnsi="仿宋" w:eastAsia="仿宋_GB2312" w:cstheme="minorBidi"/>
                <w:color w:val="000000" w:themeColor="text1"/>
                <w:kern w:val="2"/>
                <w:sz w:val="28"/>
                <w:szCs w:val="28"/>
                <w:highlight w:val="none"/>
                <w:u w:val="single"/>
                <w:lang w:val="en-US" w:eastAsia="zh-CN" w:bidi="ar-SA"/>
                <w14:textFill>
                  <w14:solidFill>
                    <w14:schemeClr w14:val="tx1"/>
                  </w14:solidFill>
                </w14:textFill>
              </w:rPr>
              <w:t xml:space="preserve">  </w:t>
            </w:r>
            <w: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‰/年</w:t>
            </w:r>
          </w:p>
        </w:tc>
        <w:tc>
          <w:tcPr>
            <w:tcW w:w="2193" w:type="dxa"/>
            <w:vMerge w:val="continue"/>
            <w:tcBorders>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p>
        </w:tc>
      </w:tr>
    </w:tbl>
    <w:p>
      <w:pPr>
        <w:tabs>
          <w:tab w:val="left" w:pos="6804"/>
        </w:tabs>
        <w:ind w:left="1099" w:leftChars="418" w:hanging="221" w:hangingChars="100"/>
        <w:rPr>
          <w:rStyle w:val="18"/>
          <w:rFonts w:hint="eastAsia" w:ascii="仿宋_GB2312" w:hAnsi="仿宋" w:eastAsia="仿宋_GB2312" w:cs="仿宋"/>
          <w:b/>
          <w:bCs/>
          <w:color w:val="000000" w:themeColor="text1"/>
          <w:sz w:val="22"/>
          <w:szCs w:val="22"/>
          <w:highlight w:val="none"/>
          <w14:textFill>
            <w14:solidFill>
              <w14:schemeClr w14:val="tx1"/>
            </w14:solidFill>
          </w14:textFill>
        </w:rPr>
      </w:pPr>
      <w:r>
        <w:rPr>
          <w:rStyle w:val="18"/>
          <w:rFonts w:hint="eastAsia" w:ascii="仿宋_GB2312" w:hAnsi="仿宋" w:eastAsia="仿宋_GB2312" w:cs="仿宋"/>
          <w:b/>
          <w:bCs/>
          <w:color w:val="000000" w:themeColor="text1"/>
          <w:sz w:val="22"/>
          <w:highlight w:val="none"/>
          <w14:textFill>
            <w14:solidFill>
              <w14:schemeClr w14:val="tx1"/>
            </w14:solidFill>
          </w14:textFill>
        </w:rPr>
        <w:t>说明：</w:t>
      </w:r>
      <w:r>
        <w:rPr>
          <w:rStyle w:val="18"/>
          <w:rFonts w:hint="eastAsia" w:ascii="仿宋_GB2312" w:hAnsi="仿宋" w:eastAsia="仿宋_GB2312" w:cs="仿宋"/>
          <w:b/>
          <w:bCs/>
          <w:color w:val="000000" w:themeColor="text1"/>
          <w:sz w:val="22"/>
          <w:szCs w:val="22"/>
          <w:highlight w:val="none"/>
          <w14:textFill>
            <w14:solidFill>
              <w14:schemeClr w14:val="tx1"/>
            </w14:solidFill>
          </w14:textFill>
        </w:rPr>
        <w:t>（1）费率报价上限：</w:t>
      </w:r>
      <w:r>
        <w:rPr>
          <w:rStyle w:val="18"/>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包件1</w:t>
      </w:r>
      <w:r>
        <w:rPr>
          <w:rStyle w:val="18"/>
          <w:rFonts w:hint="eastAsia" w:ascii="仿宋_GB2312" w:hAnsi="仿宋" w:eastAsia="仿宋_GB2312" w:cs="仿宋"/>
          <w:b/>
          <w:bCs/>
          <w:color w:val="000000" w:themeColor="text1"/>
          <w:sz w:val="22"/>
          <w:szCs w:val="22"/>
          <w:highlight w:val="none"/>
          <w:lang w:val="zh-CN" w:eastAsia="zh-CN"/>
          <w14:textFill>
            <w14:solidFill>
              <w14:schemeClr w14:val="tx1"/>
            </w14:solidFill>
          </w14:textFill>
        </w:rPr>
        <w:t>施工合同履约保证保险</w:t>
      </w:r>
      <w:r>
        <w:rPr>
          <w:rStyle w:val="18"/>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1.4‰/年</w:t>
      </w:r>
      <w:r>
        <w:rPr>
          <w:rStyle w:val="18"/>
          <w:rFonts w:hint="eastAsia" w:ascii="仿宋_GB2312" w:hAnsi="仿宋" w:eastAsia="仿宋_GB2312" w:cs="仿宋"/>
          <w:b/>
          <w:bCs/>
          <w:color w:val="000000" w:themeColor="text1"/>
          <w:sz w:val="22"/>
          <w:szCs w:val="22"/>
          <w:highlight w:val="none"/>
          <w:lang w:val="zh-CN" w:eastAsia="zh-CN"/>
          <w14:textFill>
            <w14:solidFill>
              <w14:schemeClr w14:val="tx1"/>
            </w14:solidFill>
          </w14:textFill>
        </w:rPr>
        <w:t>、</w:t>
      </w:r>
      <w:r>
        <w:rPr>
          <w:rStyle w:val="18"/>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农民工工资支付履约保险（响应固定费率1.5%/年）；包件2预付款保证保险1.65‰/年。</w:t>
      </w:r>
      <w:r>
        <w:rPr>
          <w:rStyle w:val="18"/>
          <w:rFonts w:hint="eastAsia" w:ascii="仿宋_GB2312" w:hAnsi="仿宋" w:eastAsia="仿宋_GB2312" w:cs="仿宋"/>
          <w:b/>
          <w:bCs/>
          <w:color w:val="000000" w:themeColor="text1"/>
          <w:sz w:val="22"/>
          <w:szCs w:val="22"/>
          <w:highlight w:val="none"/>
          <w14:textFill>
            <w14:solidFill>
              <w14:schemeClr w14:val="tx1"/>
            </w14:solidFill>
          </w14:textFill>
        </w:rPr>
        <w:t>超过费率上限的报价无效。</w:t>
      </w:r>
    </w:p>
    <w:p>
      <w:pPr>
        <w:numPr>
          <w:ilvl w:val="0"/>
          <w:numId w:val="1"/>
        </w:numPr>
        <w:tabs>
          <w:tab w:val="left" w:pos="6804"/>
        </w:tabs>
        <w:ind w:firstLine="1104" w:firstLineChars="500"/>
        <w:rPr>
          <w:rStyle w:val="18"/>
          <w:rFonts w:ascii="仿宋_GB2312" w:hAnsi="仿宋" w:eastAsia="仿宋_GB2312" w:cs="仿宋"/>
          <w:b/>
          <w:bCs/>
          <w:color w:val="000000" w:themeColor="text1"/>
          <w:sz w:val="22"/>
          <w:szCs w:val="22"/>
          <w:highlight w:val="none"/>
          <w14:textFill>
            <w14:solidFill>
              <w14:schemeClr w14:val="tx1"/>
            </w14:solidFill>
          </w14:textFill>
        </w:rPr>
      </w:pPr>
      <w:r>
        <w:rPr>
          <w:rStyle w:val="18"/>
          <w:rFonts w:hint="eastAsia" w:ascii="仿宋_GB2312" w:hAnsi="仿宋" w:eastAsia="仿宋_GB2312" w:cs="仿宋"/>
          <w:b/>
          <w:bCs/>
          <w:color w:val="000000" w:themeColor="text1"/>
          <w:sz w:val="22"/>
          <w:highlight w:val="none"/>
          <w14:textFill>
            <w14:solidFill>
              <w14:schemeClr w14:val="tx1"/>
            </w14:solidFill>
          </w14:textFill>
        </w:rPr>
        <w:t>报价</w:t>
      </w:r>
      <w:r>
        <w:rPr>
          <w:rStyle w:val="18"/>
          <w:rFonts w:hint="eastAsia" w:ascii="仿宋_GB2312" w:hAnsi="仿宋" w:eastAsia="仿宋_GB2312" w:cs="仿宋"/>
          <w:b/>
          <w:bCs/>
          <w:color w:val="000000" w:themeColor="text1"/>
          <w:sz w:val="22"/>
          <w:highlight w:val="none"/>
          <w:lang w:val="en-US" w:eastAsia="zh-CN"/>
          <w14:textFill>
            <w14:solidFill>
              <w14:schemeClr w14:val="tx1"/>
            </w14:solidFill>
          </w14:textFill>
        </w:rPr>
        <w:t>费率</w:t>
      </w:r>
      <w:r>
        <w:rPr>
          <w:rStyle w:val="18"/>
          <w:rFonts w:hint="eastAsia" w:ascii="仿宋_GB2312" w:hAnsi="仿宋" w:eastAsia="仿宋_GB2312" w:cs="仿宋"/>
          <w:b/>
          <w:bCs/>
          <w:color w:val="000000" w:themeColor="text1"/>
          <w:sz w:val="22"/>
          <w:highlight w:val="none"/>
          <w14:textFill>
            <w14:solidFill>
              <w14:schemeClr w14:val="tx1"/>
            </w14:solidFill>
          </w14:textFill>
        </w:rPr>
        <w:t>保留小数点后</w:t>
      </w:r>
      <w:r>
        <w:rPr>
          <w:rStyle w:val="18"/>
          <w:rFonts w:ascii="仿宋_GB2312" w:hAnsi="仿宋" w:eastAsia="仿宋_GB2312" w:cs="仿宋"/>
          <w:b/>
          <w:bCs/>
          <w:color w:val="000000" w:themeColor="text1"/>
          <w:sz w:val="22"/>
          <w:highlight w:val="none"/>
          <w14:textFill>
            <w14:solidFill>
              <w14:schemeClr w14:val="tx1"/>
            </w14:solidFill>
          </w14:textFill>
        </w:rPr>
        <w:t>2位。</w:t>
      </w:r>
    </w:p>
    <w:p>
      <w:pPr>
        <w:pStyle w:val="2"/>
        <w:ind w:left="1325" w:hanging="1325" w:hangingChars="600"/>
        <w:rPr>
          <w:rFonts w:hint="default" w:eastAsia="仿宋_GB2312"/>
          <w:highlight w:val="none"/>
          <w:lang w:val="en-US" w:eastAsia="zh-CN"/>
        </w:rPr>
      </w:pPr>
      <w:r>
        <w:rPr>
          <w:rStyle w:val="18"/>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 xml:space="preserve">         </w:t>
      </w:r>
      <w:r>
        <w:rPr>
          <w:rStyle w:val="18"/>
          <w:rFonts w:hint="eastAsia" w:ascii="仿宋_GB2312" w:hAnsi="仿宋" w:eastAsia="仿宋_GB2312" w:cs="仿宋"/>
          <w:b/>
          <w:bCs/>
          <w:color w:val="000000" w:themeColor="text1"/>
          <w:kern w:val="2"/>
          <w:sz w:val="22"/>
          <w:highlight w:val="none"/>
          <w:lang w:val="en-US" w:eastAsia="zh-CN" w:bidi="ar-SA"/>
          <w14:textFill>
            <w14:solidFill>
              <w14:schemeClr w14:val="tx1"/>
            </w14:solidFill>
          </w14:textFill>
        </w:rPr>
        <w:t xml:space="preserve"> （3）比选申请人根据自身参加的包件，填写对应包件费率，未参加的包件可不填写。但需与参选报名函中填写的参与包件相同，否则按废标处理。</w:t>
      </w:r>
    </w:p>
    <w:p>
      <w:pPr>
        <w:pStyle w:val="2"/>
        <w:jc w:val="both"/>
        <w:rPr>
          <w:rStyle w:val="18"/>
          <w:rFonts w:ascii="仿宋_GB2312" w:hAnsi="仿宋" w:eastAsia="仿宋_GB2312" w:cs="仿宋"/>
          <w:b/>
          <w:bCs/>
          <w:color w:val="000000" w:themeColor="text1"/>
          <w:sz w:val="22"/>
          <w:szCs w:val="22"/>
          <w:highlight w:val="none"/>
          <w14:textFill>
            <w14:solidFill>
              <w14:schemeClr w14:val="tx1"/>
            </w14:solidFill>
          </w14:textFill>
        </w:rPr>
      </w:pPr>
    </w:p>
    <w:p>
      <w:pPr>
        <w:pStyle w:val="2"/>
        <w:jc w:val="both"/>
        <w:rPr>
          <w:rStyle w:val="18"/>
          <w:rFonts w:hint="eastAsia" w:ascii="仿宋_GB2312" w:hAnsi="仿宋" w:eastAsia="仿宋_GB2312" w:cs="仿宋"/>
          <w:b/>
          <w:bCs/>
          <w:color w:val="000000" w:themeColor="text1"/>
          <w:sz w:val="22"/>
          <w:szCs w:val="22"/>
          <w:highlight w:val="none"/>
          <w14:textFill>
            <w14:solidFill>
              <w14:schemeClr w14:val="tx1"/>
            </w14:solidFill>
          </w14:textFill>
        </w:rPr>
      </w:pPr>
    </w:p>
    <w:p>
      <w:pPr>
        <w:pStyle w:val="30"/>
        <w:spacing w:line="240" w:lineRule="auto"/>
        <w:ind w:right="480"/>
        <w:rPr>
          <w:rStyle w:val="18"/>
          <w:rFonts w:ascii="仿宋_GB2312" w:hAnsi="仿宋" w:eastAsia="仿宋_GB2312"/>
          <w:color w:val="000000" w:themeColor="text1"/>
          <w:sz w:val="24"/>
          <w:highlight w:val="none"/>
          <w14:textFill>
            <w14:solidFill>
              <w14:schemeClr w14:val="tx1"/>
            </w14:solidFill>
          </w14:textFill>
        </w:rPr>
      </w:pPr>
      <w:r>
        <w:rPr>
          <w:rStyle w:val="18"/>
          <w:rFonts w:ascii="仿宋_GB2312" w:hAnsi="仿宋" w:eastAsia="仿宋_GB2312" w:cs="仿宋"/>
          <w:b/>
          <w:bCs/>
          <w:color w:val="000000" w:themeColor="text1"/>
          <w:sz w:val="22"/>
          <w:highlight w:val="none"/>
          <w14:textFill>
            <w14:solidFill>
              <w14:schemeClr w14:val="tx1"/>
            </w14:solidFill>
          </w14:textFill>
        </w:rPr>
        <w:t xml:space="preserve">                    </w:t>
      </w:r>
      <w:r>
        <w:rPr>
          <w:rStyle w:val="18"/>
          <w:rFonts w:hint="eastAsia" w:ascii="仿宋_GB2312" w:hAnsi="仿宋" w:eastAsia="仿宋_GB2312"/>
          <w:color w:val="000000" w:themeColor="text1"/>
          <w:sz w:val="24"/>
          <w:highlight w:val="none"/>
          <w14:textFill>
            <w14:solidFill>
              <w14:schemeClr w14:val="tx1"/>
            </w14:solidFill>
          </w14:textFill>
        </w:rPr>
        <w:t>比选申请人名称（盖章）：</w:t>
      </w:r>
    </w:p>
    <w:p>
      <w:pPr>
        <w:pStyle w:val="30"/>
        <w:spacing w:line="240" w:lineRule="auto"/>
        <w:ind w:right="480"/>
        <w:rPr>
          <w:rStyle w:val="18"/>
          <w:rFonts w:ascii="仿宋_GB2312" w:hAnsi="仿宋" w:eastAsia="仿宋_GB2312"/>
          <w:color w:val="000000" w:themeColor="text1"/>
          <w:sz w:val="24"/>
          <w:highlight w:val="none"/>
          <w14:textFill>
            <w14:solidFill>
              <w14:schemeClr w14:val="tx1"/>
            </w14:solidFill>
          </w14:textFill>
        </w:rPr>
      </w:pPr>
      <w:r>
        <w:rPr>
          <w:rStyle w:val="18"/>
          <w:rFonts w:ascii="仿宋_GB2312" w:hAnsi="仿宋" w:eastAsia="仿宋_GB2312"/>
          <w:color w:val="000000" w:themeColor="text1"/>
          <w:sz w:val="24"/>
          <w:highlight w:val="none"/>
          <w14:textFill>
            <w14:solidFill>
              <w14:schemeClr w14:val="tx1"/>
            </w14:solidFill>
          </w14:textFill>
        </w:rPr>
        <w:t xml:space="preserve">                  比选申请单位负责人或授权代表（签字）：</w:t>
      </w:r>
    </w:p>
    <w:p>
      <w:pPr>
        <w:pStyle w:val="30"/>
        <w:spacing w:line="360" w:lineRule="auto"/>
        <w:ind w:right="480" w:firstLine="3120" w:firstLineChars="1300"/>
        <w:rPr>
          <w:rStyle w:val="18"/>
          <w:rFonts w:ascii="仿宋_GB2312" w:hAnsi="仿宋" w:eastAsia="仿宋_GB2312"/>
          <w:color w:val="000000" w:themeColor="text1"/>
          <w:kern w:val="0"/>
          <w:sz w:val="36"/>
          <w:szCs w:val="28"/>
          <w:highlight w:val="none"/>
          <w:lang w:val="zh-CN"/>
          <w14:textFill>
            <w14:solidFill>
              <w14:schemeClr w14:val="tx1"/>
            </w14:solidFill>
          </w14:textFill>
        </w:rPr>
      </w:pPr>
      <w:r>
        <w:rPr>
          <w:rStyle w:val="18"/>
          <w:rFonts w:hint="eastAsia" w:ascii="仿宋_GB2312" w:hAnsi="仿宋" w:eastAsia="仿宋_GB2312"/>
          <w:color w:val="000000" w:themeColor="text1"/>
          <w:sz w:val="24"/>
          <w:highlight w:val="none"/>
          <w14:textFill>
            <w14:solidFill>
              <w14:schemeClr w14:val="tx1"/>
            </w14:solidFill>
          </w14:textFill>
        </w:rPr>
        <w:t>日</w:t>
      </w:r>
      <w:r>
        <w:rPr>
          <w:rStyle w:val="18"/>
          <w:rFonts w:ascii="仿宋_GB2312" w:hAnsi="仿宋" w:eastAsia="仿宋_GB2312"/>
          <w:color w:val="000000" w:themeColor="text1"/>
          <w:sz w:val="24"/>
          <w:highlight w:val="none"/>
          <w14:textFill>
            <w14:solidFill>
              <w14:schemeClr w14:val="tx1"/>
            </w14:solidFill>
          </w14:textFill>
        </w:rPr>
        <w:t xml:space="preserve">     </w:t>
      </w:r>
      <w:r>
        <w:rPr>
          <w:rStyle w:val="18"/>
          <w:rFonts w:hint="eastAsia" w:ascii="仿宋_GB2312" w:hAnsi="仿宋" w:eastAsia="仿宋_GB2312"/>
          <w:color w:val="000000" w:themeColor="text1"/>
          <w:sz w:val="24"/>
          <w:highlight w:val="none"/>
          <w14:textFill>
            <w14:solidFill>
              <w14:schemeClr w14:val="tx1"/>
            </w14:solidFill>
          </w14:textFill>
        </w:rPr>
        <w:t>期：</w:t>
      </w:r>
    </w:p>
    <w:p>
      <w:pPr>
        <w:spacing w:line="280" w:lineRule="exact"/>
        <w:ind w:firstLine="480" w:firstLineChars="200"/>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Fonts w:ascii="仿宋_GB2312" w:hAnsi="仿宋" w:eastAsia="仿宋_GB2312" w:cs="仿宋"/>
          <w:color w:val="000000" w:themeColor="text1"/>
          <w:kern w:val="0"/>
          <w:sz w:val="24"/>
          <w:highlight w:val="none"/>
          <w14:textFill>
            <w14:solidFill>
              <w14:schemeClr w14:val="tx1"/>
            </w14:solidFill>
          </w14:textFill>
        </w:rPr>
      </w:pPr>
    </w:p>
    <w:p>
      <w:pPr>
        <w:pStyle w:val="2"/>
        <w:rPr>
          <w:rStyle w:val="16"/>
          <w:rFonts w:hint="eastAsia"/>
          <w:highlight w:val="none"/>
        </w:rPr>
      </w:pPr>
    </w:p>
    <w:p>
      <w:pPr>
        <w:pStyle w:val="2"/>
        <w:jc w:val="both"/>
        <w:rPr>
          <w:rStyle w:val="18"/>
          <w:rFonts w:hint="eastAsia" w:ascii="仿宋_GB2312" w:hAnsi="仿宋" w:eastAsia="仿宋_GB2312"/>
          <w:color w:val="000000" w:themeColor="text1"/>
          <w:highlight w:val="none"/>
          <w14:textFill>
            <w14:solidFill>
              <w14:schemeClr w14:val="tx1"/>
            </w14:solidFill>
          </w14:textFill>
        </w:rPr>
      </w:pPr>
    </w:p>
    <w:p>
      <w:pPr>
        <w:pStyle w:val="22"/>
        <w:outlineLvl w:val="0"/>
        <w:rPr>
          <w:rStyle w:val="18"/>
          <w:rFonts w:ascii="仿宋_GB2312" w:hAnsi="仿宋" w:eastAsia="仿宋_GB2312"/>
          <w:b w:val="0"/>
          <w:color w:val="000000" w:themeColor="text1"/>
          <w:kern w:val="0"/>
          <w:sz w:val="40"/>
          <w:szCs w:val="28"/>
          <w:highlight w:val="none"/>
          <w:lang w:val="zh-CN"/>
          <w14:textFill>
            <w14:solidFill>
              <w14:schemeClr w14:val="tx1"/>
            </w14:solidFill>
          </w14:textFill>
        </w:rPr>
      </w:pPr>
      <w:bookmarkStart w:id="51" w:name="_Toc14148"/>
      <w:bookmarkStart w:id="52" w:name="_Toc27008"/>
      <w:r>
        <w:rPr>
          <w:rStyle w:val="18"/>
          <w:rFonts w:hint="eastAsia" w:ascii="仿宋_GB2312" w:hAnsi="仿宋" w:eastAsia="仿宋_GB2312"/>
          <w:b w:val="0"/>
          <w:color w:val="000000" w:themeColor="text1"/>
          <w:kern w:val="0"/>
          <w:sz w:val="40"/>
          <w:szCs w:val="28"/>
          <w:highlight w:val="none"/>
          <w:lang w:val="zh-CN"/>
          <w14:textFill>
            <w14:solidFill>
              <w14:schemeClr w14:val="tx1"/>
            </w14:solidFill>
          </w14:textFill>
        </w:rPr>
        <w:t>第四章</w:t>
      </w:r>
      <w:r>
        <w:rPr>
          <w:rStyle w:val="18"/>
          <w:rFonts w:ascii="仿宋_GB2312" w:hAnsi="仿宋" w:eastAsia="仿宋_GB2312"/>
          <w:b w:val="0"/>
          <w:color w:val="000000" w:themeColor="text1"/>
          <w:kern w:val="0"/>
          <w:sz w:val="40"/>
          <w:szCs w:val="28"/>
          <w:highlight w:val="none"/>
          <w:lang w:val="zh-CN"/>
          <w14:textFill>
            <w14:solidFill>
              <w14:schemeClr w14:val="tx1"/>
            </w14:solidFill>
          </w14:textFill>
        </w:rPr>
        <w:t xml:space="preserve"> </w:t>
      </w:r>
      <w:r>
        <w:rPr>
          <w:rStyle w:val="18"/>
          <w:rFonts w:hint="eastAsia" w:ascii="仿宋_GB2312" w:hAnsi="仿宋" w:eastAsia="仿宋_GB2312"/>
          <w:b w:val="0"/>
          <w:color w:val="000000" w:themeColor="text1"/>
          <w:kern w:val="0"/>
          <w:sz w:val="40"/>
          <w:szCs w:val="28"/>
          <w:highlight w:val="none"/>
          <w:lang w:val="zh-CN"/>
          <w14:textFill>
            <w14:solidFill>
              <w14:schemeClr w14:val="tx1"/>
            </w14:solidFill>
          </w14:textFill>
        </w:rPr>
        <w:t>评审办法</w:t>
      </w:r>
      <w:bookmarkEnd w:id="51"/>
      <w:bookmarkEnd w:id="52"/>
    </w:p>
    <w:p>
      <w:pPr>
        <w:spacing w:line="600" w:lineRule="exact"/>
        <w:ind w:firstLine="709"/>
        <w:jc w:val="left"/>
        <w:outlineLvl w:val="1"/>
        <w:rPr>
          <w:rStyle w:val="18"/>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53" w:name="_Toc27420"/>
      <w:r>
        <w:rPr>
          <w:rStyle w:val="18"/>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一、评审原则</w:t>
      </w:r>
      <w:bookmarkEnd w:id="53"/>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为了保证评审工作的顺利进行，本次保险评审遵循公平、公正、择优的原则，本次比选采用</w:t>
      </w:r>
      <w:r>
        <w:rPr>
          <w:rStyle w:val="18"/>
          <w:rFonts w:hint="eastAsia" w:ascii="仿宋_GB2312" w:hAnsi="仿宋" w:eastAsia="仿宋_GB2312"/>
          <w:color w:val="000000" w:themeColor="text1"/>
          <w:kern w:val="0"/>
          <w:sz w:val="28"/>
          <w:szCs w:val="28"/>
          <w:highlight w:val="none"/>
          <w:u w:val="single" w:color="000000"/>
          <w:lang w:val="zh-CN"/>
          <w14:textFill>
            <w14:solidFill>
              <w14:schemeClr w14:val="tx1"/>
            </w14:solidFill>
          </w14:textFill>
        </w:rPr>
        <w:t>最低投标报价法</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进行评审。</w:t>
      </w:r>
    </w:p>
    <w:p>
      <w:pPr>
        <w:spacing w:line="600" w:lineRule="exact"/>
        <w:ind w:firstLine="709"/>
        <w:jc w:val="left"/>
        <w:outlineLvl w:val="1"/>
        <w:rPr>
          <w:rStyle w:val="18"/>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54" w:name="_Toc2764"/>
      <w:r>
        <w:rPr>
          <w:rStyle w:val="18"/>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二、评选工作的组织与程序</w:t>
      </w:r>
      <w:bookmarkEnd w:id="54"/>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1、评选工作按下列程序进行：</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1）组建评选委员会；</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2）</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开标</w:t>
      </w:r>
    </w:p>
    <w:p>
      <w:pPr>
        <w:spacing w:line="600" w:lineRule="exact"/>
        <w:ind w:firstLine="708"/>
        <w:jc w:val="left"/>
        <w:rPr>
          <w:rStyle w:val="18"/>
          <w:rFonts w:ascii="仿宋_GB2312" w:hAnsi="仿宋" w:eastAsia="仿宋_GB2312"/>
          <w:color w:val="000000" w:themeColor="text1"/>
          <w:kern w:val="0"/>
          <w:sz w:val="28"/>
          <w:szCs w:val="28"/>
          <w:highlight w:val="none"/>
          <w14:textFill>
            <w14:solidFill>
              <w14:schemeClr w14:val="tx1"/>
            </w14:solidFill>
          </w14:textFill>
        </w:rPr>
      </w:pPr>
      <w:r>
        <w:rPr>
          <w:rStyle w:val="18"/>
          <w:rFonts w:hint="eastAsia" w:ascii="仿宋_GB2312" w:hAnsi="仿宋" w:eastAsia="仿宋_GB2312"/>
          <w:color w:val="000000" w:themeColor="text1"/>
          <w:kern w:val="0"/>
          <w:sz w:val="28"/>
          <w:szCs w:val="28"/>
          <w:highlight w:val="none"/>
          <w14:textFill>
            <w14:solidFill>
              <w14:schemeClr w14:val="tx1"/>
            </w14:solidFill>
          </w14:textFill>
        </w:rPr>
        <w:t>（</w:t>
      </w:r>
      <w:r>
        <w:rPr>
          <w:rStyle w:val="18"/>
          <w:rFonts w:ascii="仿宋_GB2312" w:hAnsi="仿宋" w:eastAsia="仿宋_GB2312"/>
          <w:color w:val="000000" w:themeColor="text1"/>
          <w:kern w:val="0"/>
          <w:sz w:val="28"/>
          <w:szCs w:val="28"/>
          <w:highlight w:val="none"/>
          <w14:textFill>
            <w14:solidFill>
              <w14:schemeClr w14:val="tx1"/>
            </w14:solidFill>
          </w14:textFill>
        </w:rPr>
        <w:t>3）评审</w:t>
      </w:r>
    </w:p>
    <w:p>
      <w:pPr>
        <w:spacing w:line="600" w:lineRule="exact"/>
        <w:ind w:firstLine="708"/>
        <w:jc w:val="left"/>
        <w:rPr>
          <w:rStyle w:val="18"/>
          <w:rFonts w:ascii="仿宋_GB2312" w:hAnsi="仿宋" w:eastAsia="仿宋_GB2312"/>
          <w:color w:val="000000" w:themeColor="text1"/>
          <w:kern w:val="0"/>
          <w:sz w:val="28"/>
          <w:szCs w:val="28"/>
          <w:highlight w:val="none"/>
          <w14:textFill>
            <w14:solidFill>
              <w14:schemeClr w14:val="tx1"/>
            </w14:solidFill>
          </w14:textFill>
        </w:rPr>
      </w:pPr>
      <w:r>
        <w:rPr>
          <w:rStyle w:val="18"/>
          <w:rFonts w:hint="eastAsia" w:ascii="仿宋_GB2312" w:hAnsi="仿宋" w:eastAsia="仿宋_GB2312"/>
          <w:color w:val="000000" w:themeColor="text1"/>
          <w:highlight w:val="none"/>
          <w14:textFill>
            <w14:solidFill>
              <w14:schemeClr w14:val="tx1"/>
            </w14:solidFill>
          </w14:textFill>
        </w:rPr>
        <w:t>①</w:t>
      </w:r>
      <w:r>
        <w:rPr>
          <w:rStyle w:val="18"/>
          <w:rFonts w:hint="eastAsia" w:ascii="仿宋_GB2312" w:hAnsi="仿宋" w:eastAsia="仿宋_GB2312"/>
          <w:color w:val="000000" w:themeColor="text1"/>
          <w:kern w:val="0"/>
          <w:sz w:val="28"/>
          <w:szCs w:val="28"/>
          <w:highlight w:val="none"/>
          <w14:textFill>
            <w14:solidFill>
              <w14:schemeClr w14:val="tx1"/>
            </w14:solidFill>
          </w14:textFill>
        </w:rPr>
        <w:t>资格及形式评审</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highlight w:val="none"/>
          <w14:textFill>
            <w14:solidFill>
              <w14:schemeClr w14:val="tx1"/>
            </w14:solidFill>
          </w14:textFill>
        </w:rPr>
        <w:t>②</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详细评审</w:t>
      </w:r>
    </w:p>
    <w:p>
      <w:pPr>
        <w:spacing w:line="600" w:lineRule="exact"/>
        <w:ind w:firstLine="708"/>
        <w:jc w:val="left"/>
        <w:rPr>
          <w:rStyle w:val="18"/>
          <w:rFonts w:ascii="仿宋_GB2312" w:hAnsi="仿宋" w:eastAsia="仿宋_GB2312"/>
          <w:color w:val="000000" w:themeColor="text1"/>
          <w:kern w:val="0"/>
          <w:sz w:val="28"/>
          <w:szCs w:val="28"/>
          <w:highlight w:val="none"/>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4</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hint="eastAsia" w:ascii="仿宋_GB2312" w:hAnsi="仿宋" w:eastAsia="仿宋_GB2312"/>
          <w:color w:val="000000" w:themeColor="text1"/>
          <w:kern w:val="0"/>
          <w:sz w:val="28"/>
          <w:szCs w:val="28"/>
          <w:highlight w:val="none"/>
          <w14:textFill>
            <w14:solidFill>
              <w14:schemeClr w14:val="tx1"/>
            </w14:solidFill>
          </w14:textFill>
        </w:rPr>
        <w:t>推荐中选候选人</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5</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）撰写评选报告</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2、评审工作由比选人组建的评审委员会负责。评审委员会由比选人专家库中的有关技术、经济</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等方面的专家组成，成员人数为三人。</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3、评委会成员实行回避制度。属于下列情况之一的人员，不得进入评选委员会：</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1）与比选申请人有近亲属关系的人员；</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color w:val="000000" w:themeColor="text1"/>
          <w:kern w:val="0"/>
          <w:sz w:val="28"/>
          <w:szCs w:val="28"/>
          <w:highlight w:val="none"/>
          <w:lang w:val="zh-CN"/>
          <w14:textFill>
            <w14:solidFill>
              <w14:schemeClr w14:val="tx1"/>
            </w14:solidFill>
          </w14:textFill>
        </w:rPr>
        <w:t>2）与比选申请人有利害关系的，可能影响公正评选的人员。</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评审委员会在评审过程中应充分评议，发扬民主，实行少数服从多数的原则，无效标或者废标处理应当由评审委员会集体表决并超过三分之二评审委员通过后作出。</w:t>
      </w:r>
    </w:p>
    <w:p>
      <w:pPr>
        <w:spacing w:line="600" w:lineRule="exact"/>
        <w:ind w:firstLine="709"/>
        <w:jc w:val="left"/>
        <w:outlineLvl w:val="1"/>
        <w:rPr>
          <w:rStyle w:val="18"/>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55" w:name="_Toc22690"/>
      <w:r>
        <w:rPr>
          <w:rStyle w:val="18"/>
          <w:rFonts w:hint="eastAsia" w:ascii="仿宋_GB2312" w:hAnsi="仿宋" w:eastAsia="仿宋_GB2312" w:cs="Calibri"/>
          <w:b/>
          <w:bCs/>
          <w:color w:val="000000" w:themeColor="text1"/>
          <w:kern w:val="0"/>
          <w:sz w:val="28"/>
          <w:szCs w:val="28"/>
          <w:highlight w:val="none"/>
          <w14:textFill>
            <w14:solidFill>
              <w14:schemeClr w14:val="tx1"/>
            </w14:solidFill>
          </w14:textFill>
        </w:rPr>
        <w:t>三、</w:t>
      </w:r>
      <w:bookmarkEnd w:id="55"/>
      <w:bookmarkStart w:id="56" w:name="_Toc22817"/>
      <w:r>
        <w:rPr>
          <w:rStyle w:val="18"/>
          <w:rFonts w:hint="eastAsia" w:ascii="仿宋_GB2312" w:hAnsi="仿宋" w:eastAsia="仿宋_GB2312" w:cs="Calibri"/>
          <w:b/>
          <w:bCs/>
          <w:color w:val="000000" w:themeColor="text1"/>
          <w:kern w:val="0"/>
          <w:sz w:val="28"/>
          <w:szCs w:val="28"/>
          <w:highlight w:val="none"/>
          <w14:textFill>
            <w14:solidFill>
              <w14:schemeClr w14:val="tx1"/>
            </w14:solidFill>
          </w14:textFill>
        </w:rPr>
        <w:t>资格及形式评审</w:t>
      </w:r>
      <w:bookmarkEnd w:id="56"/>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本次比选申请书的</w:t>
      </w:r>
      <w:r>
        <w:rPr>
          <w:rStyle w:val="18"/>
          <w:rFonts w:hint="eastAsia" w:ascii="仿宋_GB2312" w:hAnsi="仿宋" w:eastAsia="仿宋_GB2312"/>
          <w:color w:val="000000" w:themeColor="text1"/>
          <w:kern w:val="0"/>
          <w:sz w:val="28"/>
          <w:szCs w:val="28"/>
          <w:highlight w:val="none"/>
          <w14:textFill>
            <w14:solidFill>
              <w14:schemeClr w14:val="tx1"/>
            </w14:solidFill>
          </w14:textFill>
        </w:rPr>
        <w:t>资格及形式</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评审工作分三步实施：一、对比选申请人的资格进行审查；二、符合性审查和响应性审查；三、澄清。</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（一）资格审查</w:t>
      </w:r>
    </w:p>
    <w:p>
      <w:pPr>
        <w:spacing w:line="500" w:lineRule="exact"/>
        <w:ind w:firstLine="560" w:firstLineChars="200"/>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比选申请人只有具备比选文件第</w:t>
      </w:r>
      <w:r>
        <w:rPr>
          <w:rStyle w:val="18"/>
          <w:rFonts w:hint="eastAsia" w:ascii="仿宋_GB2312" w:hAnsi="仿宋" w:eastAsia="仿宋_GB2312"/>
          <w:color w:val="000000" w:themeColor="text1"/>
          <w:kern w:val="0"/>
          <w:sz w:val="28"/>
          <w:szCs w:val="28"/>
          <w:highlight w:val="none"/>
          <w14:textFill>
            <w14:solidFill>
              <w14:schemeClr w14:val="tx1"/>
            </w14:solidFill>
          </w14:textFill>
        </w:rPr>
        <w:t>二</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章“须知”第二条“合格申请人”所要求的全部内容，才能通过资格审查。未通过资格评审，不进行下一阶段评审，通过资格评审的承诺人不得少于三个。</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（二）</w:t>
      </w:r>
      <w:r>
        <w:rPr>
          <w:rStyle w:val="18"/>
          <w:rFonts w:hint="eastAsia" w:ascii="仿宋_GB2312" w:hAnsi="仿宋" w:eastAsia="仿宋_GB2312"/>
          <w:b/>
          <w:color w:val="000000" w:themeColor="text1"/>
          <w:kern w:val="0"/>
          <w:sz w:val="28"/>
          <w:szCs w:val="28"/>
          <w:highlight w:val="none"/>
          <w14:textFill>
            <w14:solidFill>
              <w14:schemeClr w14:val="tx1"/>
            </w14:solidFill>
          </w14:textFill>
        </w:rPr>
        <w:t>形式</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审查</w:t>
      </w:r>
    </w:p>
    <w:p>
      <w:pPr>
        <w:spacing w:line="500" w:lineRule="exact"/>
        <w:ind w:firstLine="560" w:firstLineChars="200"/>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1、比选申请书只有具备比选文件第三章“比选申请书格式”编制所要求的全部内容，才能通过</w:t>
      </w:r>
      <w:r>
        <w:rPr>
          <w:rStyle w:val="18"/>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审查。未通过</w:t>
      </w:r>
      <w:r>
        <w:rPr>
          <w:rStyle w:val="18"/>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评审，不进行下一阶段评审，通过</w:t>
      </w:r>
      <w:r>
        <w:rPr>
          <w:rStyle w:val="18"/>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评审的承诺人不得少于三个。</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lang w:val="zh-CN"/>
          <w14:textFill>
            <w14:solidFill>
              <w14:schemeClr w14:val="tx1"/>
            </w14:solidFill>
          </w14:textFill>
        </w:rPr>
        <w:t>2、符合下列条件之一的为无效申请文件，除此以外，评审委员会不得再以不符合比选文件中规定的其他实质性要求来判定无效申请文件：</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1）未按要求密封，或迟到的；</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2）未按规定编制与装订比选申请书；</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3）比选申请书未按比选文件规定的格式、内容填写，字迹模糊（文字上有实质性保留和附加）；</w:t>
      </w:r>
    </w:p>
    <w:p>
      <w:pPr>
        <w:spacing w:line="59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4）</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比选函、法定代表人（</w:t>
      </w:r>
      <w:r>
        <w:rPr>
          <w:rStyle w:val="18"/>
          <w:rFonts w:hint="eastAsia" w:ascii="仿宋_GB2312" w:hAnsi="仿宋" w:eastAsia="仿宋_GB2312"/>
          <w:b/>
          <w:color w:val="000000" w:themeColor="text1"/>
          <w:kern w:val="0"/>
          <w:sz w:val="28"/>
          <w:szCs w:val="28"/>
          <w:highlight w:val="none"/>
          <w14:textFill>
            <w14:solidFill>
              <w14:schemeClr w14:val="tx1"/>
            </w14:solidFill>
          </w14:textFill>
        </w:rPr>
        <w:t>单位负责人</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）授权书（若有）未盖章和签字的；</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5）不符合比选文件规定“合格的比选申请人”要求；</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6）比选申请人未按比选文件要求提交比选保证金；</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7）比选申请书不符合比选文件中规定的其他实质性要求或隐瞒的；</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8）比选申请人增加比选人的责任范围或减少比选申请人义务的；</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9）未按比选文件规定提供附件材料或附件资料不符合要求的；</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8"/>
          <w:rFonts w:ascii="仿宋_GB2312" w:hAnsi="仿宋" w:eastAsia="仿宋_GB2312"/>
          <w:b/>
          <w:color w:val="000000" w:themeColor="text1"/>
          <w:kern w:val="0"/>
          <w:sz w:val="28"/>
          <w:szCs w:val="28"/>
          <w:highlight w:val="none"/>
          <w:lang w:val="zh-CN"/>
          <w14:textFill>
            <w14:solidFill>
              <w14:schemeClr w14:val="tx1"/>
            </w14:solidFill>
          </w14:textFill>
        </w:rPr>
        <w:t>10）发现在比选过程中有弄虚作假情形的。</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（三）澄清</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对比选申请书中不清楚的问题可以请比选申请人给以澄清，但比选人不接受比选申请人主动澄清。</w:t>
      </w:r>
    </w:p>
    <w:p>
      <w:pPr>
        <w:spacing w:line="600" w:lineRule="exact"/>
        <w:ind w:firstLine="708"/>
        <w:jc w:val="left"/>
        <w:rPr>
          <w:rStyle w:val="18"/>
          <w:rFonts w:ascii="仿宋_GB2312" w:hAnsi="仿宋" w:eastAsia="仿宋_GB2312"/>
          <w:b/>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b/>
          <w:color w:val="000000" w:themeColor="text1"/>
          <w:kern w:val="0"/>
          <w:sz w:val="28"/>
          <w:szCs w:val="28"/>
          <w:highlight w:val="none"/>
          <w14:textFill>
            <w14:solidFill>
              <w14:schemeClr w14:val="tx1"/>
            </w14:solidFill>
          </w14:textFill>
        </w:rPr>
        <w:t>（四）</w:t>
      </w:r>
      <w:r>
        <w:rPr>
          <w:rStyle w:val="18"/>
          <w:rFonts w:hint="eastAsia" w:ascii="仿宋_GB2312" w:hAnsi="仿宋" w:eastAsia="仿宋_GB2312"/>
          <w:b/>
          <w:color w:val="000000" w:themeColor="text1"/>
          <w:kern w:val="0"/>
          <w:sz w:val="28"/>
          <w:szCs w:val="28"/>
          <w:highlight w:val="none"/>
          <w:lang w:val="zh-CN"/>
          <w14:textFill>
            <w14:solidFill>
              <w14:schemeClr w14:val="tx1"/>
            </w14:solidFill>
          </w14:textFill>
        </w:rPr>
        <w:t>详细评审</w:t>
      </w:r>
    </w:p>
    <w:p>
      <w:pPr>
        <w:spacing w:line="600" w:lineRule="exact"/>
        <w:ind w:firstLine="708"/>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评审委员会按比选文件</w:t>
      </w:r>
      <w:r>
        <w:rPr>
          <w:rStyle w:val="18"/>
          <w:rFonts w:hint="eastAsia" w:ascii="仿宋_GB2312" w:hAnsi="仿宋" w:eastAsia="仿宋_GB2312"/>
          <w:color w:val="000000" w:themeColor="text1"/>
          <w:kern w:val="0"/>
          <w:sz w:val="28"/>
          <w:szCs w:val="28"/>
          <w:highlight w:val="none"/>
          <w14:textFill>
            <w14:solidFill>
              <w14:schemeClr w14:val="tx1"/>
            </w14:solidFill>
          </w14:textFill>
        </w:rPr>
        <w:t>等</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相关规定对通过资格性及</w:t>
      </w:r>
      <w:r>
        <w:rPr>
          <w:rStyle w:val="18"/>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性审查的比选申请书进行评审，评出实质性响应比选文件的比选申请人。</w:t>
      </w:r>
    </w:p>
    <w:p>
      <w:pPr>
        <w:spacing w:line="600" w:lineRule="exact"/>
        <w:ind w:firstLine="560" w:firstLineChars="200"/>
        <w:jc w:val="left"/>
        <w:outlineLvl w:val="1"/>
        <w:rPr>
          <w:rStyle w:val="18"/>
          <w:rFonts w:ascii="仿宋_GB2312" w:hAnsi="仿宋" w:eastAsia="仿宋_GB2312"/>
          <w:b/>
          <w:bCs/>
          <w:color w:val="000000" w:themeColor="text1"/>
          <w:kern w:val="0"/>
          <w:sz w:val="28"/>
          <w:szCs w:val="28"/>
          <w:highlight w:val="none"/>
          <w:lang w:val="zh-CN"/>
          <w14:textFill>
            <w14:solidFill>
              <w14:schemeClr w14:val="tx1"/>
            </w14:solidFill>
          </w14:textFill>
        </w:rPr>
      </w:pPr>
      <w:r>
        <w:rPr>
          <w:rStyle w:val="18"/>
          <w:rFonts w:ascii="仿宋_GB2312" w:hAnsi="仿宋" w:eastAsia="仿宋_GB2312"/>
          <w:color w:val="000000" w:themeColor="text1"/>
          <w:kern w:val="0"/>
          <w:sz w:val="28"/>
          <w:szCs w:val="28"/>
          <w:highlight w:val="none"/>
          <w14:textFill>
            <w14:solidFill>
              <w14:schemeClr w14:val="tx1"/>
            </w14:solidFill>
          </w14:textFill>
        </w:rPr>
        <w:t xml:space="preserve"> </w:t>
      </w:r>
      <w:bookmarkStart w:id="57" w:name="_Toc1933"/>
      <w:r>
        <w:rPr>
          <w:rStyle w:val="18"/>
          <w:rFonts w:hint="eastAsia" w:ascii="仿宋_GB2312" w:hAnsi="仿宋" w:eastAsia="仿宋_GB2312"/>
          <w:b/>
          <w:bCs/>
          <w:color w:val="000000" w:themeColor="text1"/>
          <w:kern w:val="0"/>
          <w:sz w:val="28"/>
          <w:szCs w:val="28"/>
          <w:highlight w:val="none"/>
          <w:lang w:eastAsia="zh-CN"/>
          <w14:textFill>
            <w14:solidFill>
              <w14:schemeClr w14:val="tx1"/>
            </w14:solidFill>
          </w14:textFill>
        </w:rPr>
        <w:t>四</w:t>
      </w:r>
      <w:r>
        <w:rPr>
          <w:rStyle w:val="18"/>
          <w:rFonts w:hint="eastAsia" w:ascii="仿宋_GB2312" w:hAnsi="仿宋" w:eastAsia="仿宋_GB2312"/>
          <w:b/>
          <w:bCs/>
          <w:color w:val="000000" w:themeColor="text1"/>
          <w:kern w:val="0"/>
          <w:sz w:val="28"/>
          <w:szCs w:val="28"/>
          <w:highlight w:val="none"/>
          <w:lang w:val="zh-CN"/>
          <w14:textFill>
            <w14:solidFill>
              <w14:schemeClr w14:val="tx1"/>
            </w14:solidFill>
          </w14:textFill>
        </w:rPr>
        <w:t>、推荐中选候选人</w:t>
      </w:r>
      <w:r>
        <w:rPr>
          <w:rStyle w:val="18"/>
          <w:rFonts w:ascii="仿宋_GB2312" w:hAnsi="仿宋" w:eastAsia="仿宋_GB2312"/>
          <w:b/>
          <w:bCs/>
          <w:color w:val="000000" w:themeColor="text1"/>
          <w:kern w:val="0"/>
          <w:sz w:val="28"/>
          <w:szCs w:val="28"/>
          <w:highlight w:val="none"/>
          <w:lang w:val="zh-CN"/>
          <w14:textFill>
            <w14:solidFill>
              <w14:schemeClr w14:val="tx1"/>
            </w14:solidFill>
          </w14:textFill>
        </w:rPr>
        <w:t>:</w:t>
      </w:r>
      <w:bookmarkEnd w:id="57"/>
    </w:p>
    <w:p>
      <w:pPr>
        <w:spacing w:line="600" w:lineRule="exact"/>
        <w:ind w:firstLine="560" w:firstLineChars="200"/>
        <w:jc w:val="left"/>
        <w:rPr>
          <w:rStyle w:val="18"/>
          <w:rFonts w:ascii="仿宋_GB2312" w:hAnsi="仿宋" w:eastAsia="仿宋_GB2312"/>
          <w:color w:val="000000" w:themeColor="text1"/>
          <w:kern w:val="0"/>
          <w:sz w:val="28"/>
          <w:szCs w:val="28"/>
          <w:highlight w:val="none"/>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评审委员会将各合格的比选申请人</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分别对包件1、包件2</w:t>
      </w:r>
      <w:r>
        <w:rPr>
          <w:rStyle w:val="18"/>
          <w:rFonts w:hint="eastAsia" w:ascii="仿宋_GB2312" w:hAnsi="仿宋" w:eastAsia="仿宋_GB2312"/>
          <w:color w:val="000000" w:themeColor="text1"/>
          <w:kern w:val="0"/>
          <w:sz w:val="28"/>
          <w:szCs w:val="28"/>
          <w:highlight w:val="none"/>
          <w14:textFill>
            <w14:solidFill>
              <w14:schemeClr w14:val="tx1"/>
            </w14:solidFill>
          </w14:textFill>
        </w:rPr>
        <w:t>按</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18"/>
          <w:rFonts w:hint="eastAsia" w:ascii="仿宋_GB2312" w:hAnsi="仿宋" w:eastAsia="仿宋_GB2312"/>
          <w:color w:val="000000" w:themeColor="text1"/>
          <w:kern w:val="0"/>
          <w:sz w:val="28"/>
          <w:szCs w:val="28"/>
          <w:highlight w:val="none"/>
          <w14:textFill>
            <w14:solidFill>
              <w14:schemeClr w14:val="tx1"/>
            </w14:solidFill>
          </w14:textFill>
        </w:rPr>
        <w:t>由</w:t>
      </w:r>
      <w:r>
        <w:rPr>
          <w:rStyle w:val="18"/>
          <w:rFonts w:hint="eastAsia" w:ascii="仿宋_GB2312" w:hAnsi="仿宋" w:eastAsia="仿宋_GB2312"/>
          <w:color w:val="000000" w:themeColor="text1"/>
          <w:kern w:val="0"/>
          <w:sz w:val="28"/>
          <w:szCs w:val="28"/>
          <w:highlight w:val="none"/>
          <w:lang w:eastAsia="zh-CN"/>
          <w14:textFill>
            <w14:solidFill>
              <w14:schemeClr w14:val="tx1"/>
            </w14:solidFill>
          </w14:textFill>
        </w:rPr>
        <w:t>低</w:t>
      </w:r>
      <w:r>
        <w:rPr>
          <w:rStyle w:val="18"/>
          <w:rFonts w:hint="eastAsia" w:ascii="仿宋_GB2312" w:hAnsi="仿宋" w:eastAsia="仿宋_GB2312"/>
          <w:color w:val="000000" w:themeColor="text1"/>
          <w:kern w:val="0"/>
          <w:sz w:val="28"/>
          <w:szCs w:val="28"/>
          <w:highlight w:val="none"/>
          <w14:textFill>
            <w14:solidFill>
              <w14:schemeClr w14:val="tx1"/>
            </w14:solidFill>
          </w14:textFill>
        </w:rPr>
        <w:t>到</w:t>
      </w:r>
      <w:r>
        <w:rPr>
          <w:rStyle w:val="18"/>
          <w:rFonts w:hint="eastAsia" w:ascii="仿宋_GB2312" w:hAnsi="仿宋" w:eastAsia="仿宋_GB2312"/>
          <w:color w:val="000000" w:themeColor="text1"/>
          <w:kern w:val="0"/>
          <w:sz w:val="28"/>
          <w:szCs w:val="28"/>
          <w:highlight w:val="none"/>
          <w:lang w:eastAsia="zh-CN"/>
          <w14:textFill>
            <w14:solidFill>
              <w14:schemeClr w14:val="tx1"/>
            </w14:solidFill>
          </w14:textFill>
        </w:rPr>
        <w:t>高</w:t>
      </w:r>
      <w:r>
        <w:rPr>
          <w:rStyle w:val="18"/>
          <w:rFonts w:hint="eastAsia" w:ascii="仿宋_GB2312" w:hAnsi="仿宋" w:eastAsia="仿宋_GB2312"/>
          <w:color w:val="000000" w:themeColor="text1"/>
          <w:kern w:val="0"/>
          <w:sz w:val="28"/>
          <w:szCs w:val="28"/>
          <w:highlight w:val="none"/>
          <w14:textFill>
            <w14:solidFill>
              <w14:schemeClr w14:val="tx1"/>
            </w14:solidFill>
          </w14:textFill>
        </w:rPr>
        <w:t>的原则对所有通过</w:t>
      </w:r>
      <w:r>
        <w:rPr>
          <w:rStyle w:val="18"/>
          <w:rFonts w:hint="eastAsia" w:ascii="仿宋_GB2312" w:hAnsi="仿宋" w:eastAsia="仿宋_GB2312"/>
          <w:color w:val="000000" w:themeColor="text1"/>
          <w:kern w:val="0"/>
          <w:sz w:val="28"/>
          <w:szCs w:val="28"/>
          <w:highlight w:val="none"/>
          <w:lang w:eastAsia="zh-CN"/>
          <w14:textFill>
            <w14:solidFill>
              <w14:schemeClr w14:val="tx1"/>
            </w14:solidFill>
          </w14:textFill>
        </w:rPr>
        <w:t>评审</w:t>
      </w:r>
      <w:r>
        <w:rPr>
          <w:rStyle w:val="18"/>
          <w:rFonts w:hint="eastAsia" w:ascii="仿宋_GB2312" w:hAnsi="仿宋" w:eastAsia="仿宋_GB2312"/>
          <w:color w:val="000000" w:themeColor="text1"/>
          <w:kern w:val="0"/>
          <w:sz w:val="28"/>
          <w:szCs w:val="28"/>
          <w:highlight w:val="none"/>
          <w14:textFill>
            <w14:solidFill>
              <w14:schemeClr w14:val="tx1"/>
            </w14:solidFill>
          </w14:textFill>
        </w:rPr>
        <w:t>的</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kern w:val="0"/>
          <w:sz w:val="28"/>
          <w:szCs w:val="28"/>
          <w:highlight w:val="none"/>
          <w14:textFill>
            <w14:solidFill>
              <w14:schemeClr w14:val="tx1"/>
            </w14:solidFill>
          </w14:textFill>
        </w:rPr>
        <w:t>进行排序，推荐</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18"/>
          <w:rFonts w:hint="eastAsia" w:ascii="仿宋_GB2312" w:hAnsi="仿宋" w:eastAsia="仿宋_GB2312"/>
          <w:color w:val="000000" w:themeColor="text1"/>
          <w:kern w:val="0"/>
          <w:sz w:val="28"/>
          <w:szCs w:val="28"/>
          <w:highlight w:val="none"/>
          <w:lang w:eastAsia="zh-CN"/>
          <w14:textFill>
            <w14:solidFill>
              <w14:schemeClr w14:val="tx1"/>
            </w14:solidFill>
          </w14:textFill>
        </w:rPr>
        <w:t>最低的为</w:t>
      </w:r>
      <w:r>
        <w:rPr>
          <w:rStyle w:val="18"/>
          <w:rFonts w:hint="eastAsia" w:ascii="仿宋_GB2312" w:hAnsi="仿宋" w:eastAsia="仿宋_GB2312"/>
          <w:color w:val="000000" w:themeColor="text1"/>
          <w:kern w:val="0"/>
          <w:sz w:val="28"/>
          <w:szCs w:val="28"/>
          <w:highlight w:val="none"/>
          <w14:textFill>
            <w14:solidFill>
              <w14:schemeClr w14:val="tx1"/>
            </w14:solidFill>
          </w14:textFill>
        </w:rPr>
        <w:t>排名第一名</w:t>
      </w:r>
      <w:r>
        <w:rPr>
          <w:rStyle w:val="18"/>
          <w:rFonts w:hint="eastAsia" w:ascii="仿宋_GB2312" w:hAnsi="仿宋" w:eastAsia="仿宋_GB2312"/>
          <w:color w:val="000000" w:themeColor="text1"/>
          <w:kern w:val="0"/>
          <w:sz w:val="28"/>
          <w:szCs w:val="28"/>
          <w:highlight w:val="none"/>
          <w:lang w:eastAsia="zh-CN"/>
          <w14:textFill>
            <w14:solidFill>
              <w14:schemeClr w14:val="tx1"/>
            </w14:solidFill>
          </w14:textFill>
        </w:rPr>
        <w:t>，</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由低到高依次类推，</w:t>
      </w:r>
      <w:r>
        <w:rPr>
          <w:rStyle w:val="18"/>
          <w:rFonts w:hint="eastAsia" w:ascii="仿宋_GB2312" w:hAnsi="仿宋" w:eastAsia="仿宋_GB2312"/>
          <w:color w:val="000000" w:themeColor="text1"/>
          <w:kern w:val="0"/>
          <w:sz w:val="28"/>
          <w:szCs w:val="28"/>
          <w:highlight w:val="none"/>
          <w:lang w:eastAsia="zh-CN"/>
          <w14:textFill>
            <w14:solidFill>
              <w14:schemeClr w14:val="tx1"/>
            </w14:solidFill>
          </w14:textFill>
        </w:rPr>
        <w:t>排名第一</w:t>
      </w:r>
      <w:r>
        <w:rPr>
          <w:rStyle w:val="18"/>
          <w:rFonts w:hint="eastAsia" w:ascii="仿宋_GB2312" w:hAnsi="仿宋" w:eastAsia="仿宋_GB2312"/>
          <w:color w:val="000000" w:themeColor="text1"/>
          <w:kern w:val="0"/>
          <w:sz w:val="28"/>
          <w:szCs w:val="28"/>
          <w:highlight w:val="none"/>
          <w14:textFill>
            <w14:solidFill>
              <w14:schemeClr w14:val="tx1"/>
            </w14:solidFill>
          </w14:textFill>
        </w:rPr>
        <w:t>的</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kern w:val="0"/>
          <w:sz w:val="28"/>
          <w:szCs w:val="28"/>
          <w:highlight w:val="none"/>
          <w14:textFill>
            <w14:solidFill>
              <w14:schemeClr w14:val="tx1"/>
            </w14:solidFill>
          </w14:textFill>
        </w:rPr>
        <w:t>为</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第一</w:t>
      </w:r>
      <w:r>
        <w:rPr>
          <w:rStyle w:val="18"/>
          <w:rFonts w:hint="eastAsia" w:ascii="仿宋_GB2312" w:hAnsi="仿宋" w:eastAsia="仿宋_GB2312"/>
          <w:color w:val="000000" w:themeColor="text1"/>
          <w:kern w:val="0"/>
          <w:sz w:val="28"/>
          <w:szCs w:val="28"/>
          <w:highlight w:val="none"/>
          <w14:textFill>
            <w14:solidFill>
              <w14:schemeClr w14:val="tx1"/>
            </w14:solidFill>
          </w14:textFill>
        </w:rPr>
        <w:t>中标候选人</w:t>
      </w:r>
      <w:r>
        <w:rPr>
          <w:rStyle w:val="18"/>
          <w:rFonts w:hint="eastAsia" w:ascii="仿宋_GB2312" w:hAnsi="仿宋" w:eastAsia="仿宋_GB2312"/>
          <w:color w:val="000000" w:themeColor="text1"/>
          <w:kern w:val="0"/>
          <w:sz w:val="28"/>
          <w:szCs w:val="28"/>
          <w:highlight w:val="none"/>
          <w:lang w:eastAsia="zh-CN"/>
          <w14:textFill>
            <w14:solidFill>
              <w14:schemeClr w14:val="tx1"/>
            </w14:solidFill>
          </w14:textFill>
        </w:rPr>
        <w:t>，</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二</w:t>
      </w:r>
      <w:r>
        <w:rPr>
          <w:rStyle w:val="18"/>
          <w:rFonts w:hint="eastAsia" w:ascii="仿宋_GB2312" w:hAnsi="仿宋" w:eastAsia="仿宋_GB2312"/>
          <w:color w:val="000000" w:themeColor="text1"/>
          <w:sz w:val="28"/>
          <w:szCs w:val="28"/>
          <w:highlight w:val="none"/>
          <w14:textFill>
            <w14:solidFill>
              <w14:schemeClr w14:val="tx1"/>
            </w14:solidFill>
          </w14:textFill>
        </w:rPr>
        <w:t>的</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sz w:val="28"/>
          <w:szCs w:val="28"/>
          <w:highlight w:val="none"/>
          <w14:textFill>
            <w14:solidFill>
              <w14:schemeClr w14:val="tx1"/>
            </w14:solidFill>
          </w14:textFill>
        </w:rPr>
        <w:t>为</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第二</w:t>
      </w:r>
      <w:r>
        <w:rPr>
          <w:rStyle w:val="18"/>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8"/>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18"/>
          <w:rFonts w:hint="eastAsia" w:ascii="仿宋_GB2312" w:hAnsi="仿宋" w:eastAsia="仿宋_GB2312"/>
          <w:color w:val="000000" w:themeColor="text1"/>
          <w:sz w:val="28"/>
          <w:szCs w:val="28"/>
          <w:highlight w:val="none"/>
          <w14:textFill>
            <w14:solidFill>
              <w14:schemeClr w14:val="tx1"/>
            </w14:solidFill>
          </w14:textFill>
        </w:rPr>
        <w:t>的</w:t>
      </w:r>
      <w:r>
        <w:rPr>
          <w:rStyle w:val="18"/>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8"/>
          <w:rFonts w:hint="eastAsia" w:ascii="仿宋_GB2312" w:hAnsi="仿宋" w:eastAsia="仿宋_GB2312"/>
          <w:color w:val="000000" w:themeColor="text1"/>
          <w:sz w:val="28"/>
          <w:szCs w:val="28"/>
          <w:highlight w:val="none"/>
          <w14:textFill>
            <w14:solidFill>
              <w14:schemeClr w14:val="tx1"/>
            </w14:solidFill>
          </w14:textFill>
        </w:rPr>
        <w:t>为</w:t>
      </w:r>
      <w:r>
        <w:rPr>
          <w:rStyle w:val="18"/>
          <w:rFonts w:hint="eastAsia" w:ascii="仿宋_GB2312" w:hAnsi="仿宋" w:eastAsia="仿宋_GB2312"/>
          <w:color w:val="000000" w:themeColor="text1"/>
          <w:sz w:val="28"/>
          <w:szCs w:val="28"/>
          <w:highlight w:val="none"/>
          <w:lang w:val="en-US" w:eastAsia="zh-CN"/>
          <w14:textFill>
            <w14:solidFill>
              <w14:schemeClr w14:val="tx1"/>
            </w14:solidFill>
          </w14:textFill>
        </w:rPr>
        <w:t>第三</w:t>
      </w:r>
      <w:r>
        <w:rPr>
          <w:rStyle w:val="18"/>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8"/>
          <w:rFonts w:hint="eastAsia" w:ascii="仿宋_GB2312" w:hAnsi="仿宋" w:eastAsia="仿宋_GB2312"/>
          <w:color w:val="000000" w:themeColor="text1"/>
          <w:kern w:val="0"/>
          <w:sz w:val="28"/>
          <w:szCs w:val="28"/>
          <w:highlight w:val="none"/>
          <w14:textFill>
            <w14:solidFill>
              <w14:schemeClr w14:val="tx1"/>
            </w14:solidFill>
          </w14:textFill>
        </w:rPr>
        <w:t>。</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若</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由现场监督人员进行抽球，第一个抽中号球代表的比选申请人排序在前；第二个抽中号球代表的比选申请人排序在后；以此类推进行排序。</w:t>
      </w:r>
    </w:p>
    <w:p>
      <w:pPr>
        <w:spacing w:line="600" w:lineRule="exact"/>
        <w:ind w:firstLine="562" w:firstLineChars="200"/>
        <w:jc w:val="left"/>
        <w:outlineLvl w:val="1"/>
        <w:rPr>
          <w:rStyle w:val="18"/>
          <w:rFonts w:ascii="仿宋_GB2312" w:hAnsi="仿宋" w:eastAsia="仿宋_GB2312"/>
          <w:b/>
          <w:bCs/>
          <w:color w:val="000000" w:themeColor="text1"/>
          <w:kern w:val="0"/>
          <w:sz w:val="28"/>
          <w:szCs w:val="28"/>
          <w:highlight w:val="none"/>
          <w:lang w:val="zh-CN"/>
          <w14:textFill>
            <w14:solidFill>
              <w14:schemeClr w14:val="tx1"/>
            </w14:solidFill>
          </w14:textFill>
        </w:rPr>
      </w:pPr>
      <w:bookmarkStart w:id="58" w:name="_Toc25280"/>
      <w:r>
        <w:rPr>
          <w:rStyle w:val="18"/>
          <w:rFonts w:hint="eastAsia" w:ascii="仿宋_GB2312" w:hAnsi="仿宋" w:eastAsia="仿宋_GB2312"/>
          <w:b/>
          <w:bCs/>
          <w:color w:val="000000" w:themeColor="text1"/>
          <w:kern w:val="0"/>
          <w:sz w:val="28"/>
          <w:szCs w:val="28"/>
          <w:highlight w:val="none"/>
          <w:lang w:eastAsia="zh-CN"/>
          <w14:textFill>
            <w14:solidFill>
              <w14:schemeClr w14:val="tx1"/>
            </w14:solidFill>
          </w14:textFill>
        </w:rPr>
        <w:t>五</w:t>
      </w:r>
      <w:r>
        <w:rPr>
          <w:rStyle w:val="18"/>
          <w:rFonts w:hint="eastAsia" w:ascii="仿宋_GB2312" w:hAnsi="仿宋" w:eastAsia="仿宋_GB2312"/>
          <w:b/>
          <w:bCs/>
          <w:color w:val="000000" w:themeColor="text1"/>
          <w:kern w:val="0"/>
          <w:sz w:val="28"/>
          <w:szCs w:val="28"/>
          <w:highlight w:val="none"/>
          <w:lang w:val="zh-CN"/>
          <w14:textFill>
            <w14:solidFill>
              <w14:schemeClr w14:val="tx1"/>
            </w14:solidFill>
          </w14:textFill>
        </w:rPr>
        <w:t>、中选候选人公告</w:t>
      </w:r>
      <w:r>
        <w:rPr>
          <w:rStyle w:val="18"/>
          <w:rFonts w:ascii="仿宋_GB2312" w:hAnsi="仿宋" w:eastAsia="仿宋_GB2312"/>
          <w:b/>
          <w:bCs/>
          <w:color w:val="000000" w:themeColor="text1"/>
          <w:kern w:val="0"/>
          <w:sz w:val="28"/>
          <w:szCs w:val="28"/>
          <w:highlight w:val="none"/>
          <w:lang w:val="zh-CN"/>
          <w14:textFill>
            <w14:solidFill>
              <w14:schemeClr w14:val="tx1"/>
            </w14:solidFill>
          </w14:textFill>
        </w:rPr>
        <w:t>:</w:t>
      </w:r>
      <w:bookmarkEnd w:id="58"/>
    </w:p>
    <w:p>
      <w:pPr>
        <w:spacing w:line="590" w:lineRule="exact"/>
        <w:ind w:firstLine="560" w:firstLineChars="200"/>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评选会上确定评委会推荐中选候选人，比选人</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收到评审报告后，</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将</w:t>
      </w:r>
      <w:r>
        <w:rPr>
          <w:rStyle w:val="18"/>
          <w:rFonts w:hint="eastAsia" w:ascii="仿宋_GB2312" w:hAnsi="仿宋" w:eastAsia="仿宋_GB2312"/>
          <w:color w:val="000000" w:themeColor="text1"/>
          <w:kern w:val="0"/>
          <w:sz w:val="28"/>
          <w:szCs w:val="28"/>
          <w:highlight w:val="none"/>
          <w:lang w:val="en-US" w:eastAsia="zh-CN"/>
          <w14:textFill>
            <w14:solidFill>
              <w14:schemeClr w14:val="tx1"/>
            </w14:solidFill>
          </w14:textFill>
        </w:rPr>
        <w:t>评审</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结果在</w:t>
      </w:r>
      <w:r>
        <w:rPr>
          <w:rStyle w:val="18"/>
          <w:rFonts w:hint="eastAsia" w:ascii="仿宋_GB2312" w:hAnsi="仿宋" w:eastAsia="仿宋_GB2312"/>
          <w:color w:val="000000" w:themeColor="text1"/>
          <w:kern w:val="0"/>
          <w:sz w:val="28"/>
          <w:szCs w:val="28"/>
          <w:highlight w:val="none"/>
          <w:u w:val="single"/>
          <w14:textFill>
            <w14:solidFill>
              <w14:schemeClr w14:val="tx1"/>
            </w14:solidFill>
          </w14:textFill>
        </w:rPr>
        <w:t>南平武夷</w:t>
      </w:r>
      <w:r>
        <w:rPr>
          <w:rStyle w:val="18"/>
          <w:rFonts w:hint="eastAsia" w:ascii="仿宋_GB2312" w:hAnsi="仿宋" w:eastAsia="仿宋_GB2312"/>
          <w:color w:val="000000" w:themeColor="text1"/>
          <w:kern w:val="0"/>
          <w:sz w:val="28"/>
          <w:szCs w:val="28"/>
          <w:highlight w:val="none"/>
          <w:u w:val="single"/>
          <w:lang w:eastAsia="zh-CN"/>
          <w14:textFill>
            <w14:solidFill>
              <w14:schemeClr w14:val="tx1"/>
            </w14:solidFill>
          </w14:textFill>
        </w:rPr>
        <w:t>发展</w:t>
      </w:r>
      <w:r>
        <w:rPr>
          <w:rStyle w:val="18"/>
          <w:rFonts w:hint="eastAsia" w:ascii="仿宋_GB2312" w:hAnsi="仿宋" w:eastAsia="仿宋_GB2312"/>
          <w:color w:val="000000" w:themeColor="text1"/>
          <w:kern w:val="0"/>
          <w:sz w:val="28"/>
          <w:szCs w:val="28"/>
          <w:highlight w:val="none"/>
          <w:u w:val="single"/>
          <w14:textFill>
            <w14:solidFill>
              <w14:schemeClr w14:val="tx1"/>
            </w14:solidFill>
          </w14:textFill>
        </w:rPr>
        <w:t>集团</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网站公告中心（</w:t>
      </w:r>
      <w:r>
        <w:rPr>
          <w:rFonts w:hint="eastAsia" w:ascii="仿宋_GB2312" w:hAnsi="仿宋" w:eastAsia="仿宋_GB2312" w:cs="Calibri"/>
          <w:bCs/>
          <w:color w:val="000000" w:themeColor="text1"/>
          <w:sz w:val="28"/>
          <w:szCs w:val="28"/>
          <w:highlight w:val="none"/>
          <w14:textFill>
            <w14:solidFill>
              <w14:schemeClr w14:val="tx1"/>
            </w14:solidFill>
          </w14:textFill>
        </w:rPr>
        <w:t>网址：</w:t>
      </w:r>
      <w:r>
        <w:rPr>
          <w:rFonts w:ascii="仿宋_GB2312" w:hAnsi="仿宋" w:eastAsia="仿宋_GB2312" w:cs="Calibri"/>
          <w:bCs/>
          <w:color w:val="000000" w:themeColor="text1"/>
          <w:sz w:val="28"/>
          <w:szCs w:val="28"/>
          <w:highlight w:val="none"/>
          <w:u w:val="single" w:color="FF0000"/>
          <w14:textFill>
            <w14:solidFill>
              <w14:schemeClr w14:val="tx1"/>
            </w14:solidFill>
          </w14:textFill>
        </w:rPr>
        <w:t>http//www.wuyijt.com</w:t>
      </w: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）公示</w:t>
      </w:r>
      <w:r>
        <w:rPr>
          <w:rStyle w:val="18"/>
          <w:rFonts w:ascii="仿宋_GB2312" w:hAnsi="仿宋" w:eastAsia="仿宋_GB2312"/>
          <w:color w:val="000000" w:themeColor="text1"/>
          <w:kern w:val="0"/>
          <w:sz w:val="28"/>
          <w:szCs w:val="28"/>
          <w:highlight w:val="none"/>
          <w:lang w:val="zh-CN"/>
          <w14:textFill>
            <w14:solidFill>
              <w14:schemeClr w14:val="tx1"/>
            </w14:solidFill>
          </w14:textFill>
        </w:rPr>
        <w:t>3天。</w:t>
      </w:r>
    </w:p>
    <w:p>
      <w:pPr>
        <w:spacing w:line="590" w:lineRule="exact"/>
        <w:ind w:firstLine="709"/>
        <w:jc w:val="left"/>
        <w:outlineLvl w:val="1"/>
        <w:rPr>
          <w:rStyle w:val="18"/>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59" w:name="_Toc31534"/>
      <w:r>
        <w:rPr>
          <w:rStyle w:val="18"/>
          <w:rFonts w:hint="eastAsia" w:ascii="仿宋_GB2312" w:hAnsi="仿宋" w:eastAsia="仿宋_GB2312" w:cs="Calibri"/>
          <w:b/>
          <w:bCs/>
          <w:color w:val="000000" w:themeColor="text1"/>
          <w:kern w:val="0"/>
          <w:sz w:val="28"/>
          <w:szCs w:val="28"/>
          <w:highlight w:val="none"/>
          <w:lang w:eastAsia="zh-CN"/>
          <w14:textFill>
            <w14:solidFill>
              <w14:schemeClr w14:val="tx1"/>
            </w14:solidFill>
          </w14:textFill>
        </w:rPr>
        <w:t>六</w:t>
      </w:r>
      <w:r>
        <w:rPr>
          <w:rStyle w:val="18"/>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、附则</w:t>
      </w:r>
      <w:r>
        <w:rPr>
          <w:rStyle w:val="18"/>
          <w:rFonts w:ascii="仿宋_GB2312" w:hAnsi="仿宋" w:eastAsia="仿宋_GB2312" w:cs="Calibri"/>
          <w:b/>
          <w:bCs/>
          <w:color w:val="000000" w:themeColor="text1"/>
          <w:kern w:val="0"/>
          <w:sz w:val="28"/>
          <w:szCs w:val="28"/>
          <w:highlight w:val="none"/>
          <w:lang w:val="zh-CN"/>
          <w14:textFill>
            <w14:solidFill>
              <w14:schemeClr w14:val="tx1"/>
            </w14:solidFill>
          </w14:textFill>
        </w:rPr>
        <w:t>:</w:t>
      </w:r>
      <w:bookmarkEnd w:id="59"/>
    </w:p>
    <w:p>
      <w:pPr>
        <w:spacing w:line="590" w:lineRule="exact"/>
        <w:ind w:firstLine="709"/>
        <w:jc w:val="left"/>
        <w:rPr>
          <w:rStyle w:val="18"/>
          <w:rFonts w:ascii="仿宋_GB2312" w:hAnsi="仿宋" w:eastAsia="仿宋_GB2312"/>
          <w:color w:val="000000" w:themeColor="text1"/>
          <w:kern w:val="0"/>
          <w:sz w:val="28"/>
          <w:szCs w:val="28"/>
          <w:highlight w:val="none"/>
          <w:lang w:val="zh-CN"/>
          <w14:textFill>
            <w14:solidFill>
              <w14:schemeClr w14:val="tx1"/>
            </w14:solidFill>
          </w14:textFill>
        </w:rPr>
      </w:pPr>
      <w:r>
        <w:rPr>
          <w:rStyle w:val="18"/>
          <w:rFonts w:hint="eastAsia" w:ascii="仿宋_GB2312" w:hAnsi="仿宋" w:eastAsia="仿宋_GB2312"/>
          <w:color w:val="000000" w:themeColor="text1"/>
          <w:kern w:val="0"/>
          <w:sz w:val="28"/>
          <w:szCs w:val="28"/>
          <w:highlight w:val="none"/>
          <w:lang w:val="zh-CN"/>
          <w14:textFill>
            <w14:solidFill>
              <w14:schemeClr w14:val="tx1"/>
            </w14:solidFill>
          </w14:textFill>
        </w:rPr>
        <w:t>本《办法》解释权属比选人。</w:t>
      </w:r>
    </w:p>
    <w:p>
      <w:pPr>
        <w:spacing w:line="360" w:lineRule="auto"/>
        <w:jc w:val="center"/>
        <w:textAlignment w:val="auto"/>
        <w:rPr>
          <w:rFonts w:ascii="仿宋_GB2312" w:hAnsi="仿宋" w:eastAsia="仿宋_GB2312"/>
          <w:color w:val="000000" w:themeColor="text1"/>
          <w:szCs w:val="24"/>
          <w:highlight w:val="none"/>
          <w:u w:val="single"/>
          <w14:textFill>
            <w14:solidFill>
              <w14:schemeClr w14:val="tx1"/>
            </w14:solidFill>
          </w14:textFill>
        </w:rPr>
      </w:pPr>
      <w:r>
        <w:rPr>
          <w:rStyle w:val="18"/>
          <w:rFonts w:ascii="仿宋_GB2312" w:hAnsi="仿宋" w:eastAsia="仿宋_GB2312"/>
          <w:color w:val="000000" w:themeColor="text1"/>
          <w:sz w:val="28"/>
          <w:szCs w:val="28"/>
          <w:highlight w:val="none"/>
          <w14:textFill>
            <w14:solidFill>
              <w14:schemeClr w14:val="tx1"/>
            </w14:solidFill>
          </w14:textFill>
        </w:rPr>
        <w:t xml:space="preserve">                      </w:t>
      </w:r>
      <w:r>
        <w:rPr>
          <w:rStyle w:val="18"/>
          <w:rFonts w:hint="eastAsia" w:ascii="仿宋_GB2312" w:hAnsi="仿宋" w:eastAsia="仿宋_GB2312" w:cs="Calibri"/>
          <w:bCs/>
          <w:color w:val="000000" w:themeColor="text1"/>
          <w:kern w:val="0"/>
          <w:sz w:val="28"/>
          <w:szCs w:val="28"/>
          <w:highlight w:val="none"/>
          <w14:textFill>
            <w14:solidFill>
              <w14:schemeClr w14:val="tx1"/>
            </w14:solidFill>
          </w14:textFill>
        </w:rPr>
        <w:t>南平高速建设有限公司</w:t>
      </w:r>
    </w:p>
    <w:sectPr>
      <w:footerReference r:id="rId6" w:type="first"/>
      <w:headerReference r:id="rId3" w:type="default"/>
      <w:footerReference r:id="rId4" w:type="default"/>
      <w:footerReference r:id="rId5"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THup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8"/>
        <w:rFonts w:ascii="华文中宋" w:hAnsi="华文中宋" w:eastAsia="华文中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r>
      <w:rPr>
        <w:rStyle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jc w:val="center"/>
                            <w:rPr>
                              <w:rStyle w:val="18"/>
                            </w:rPr>
                          </w:pPr>
                        </w:p>
                        <w:p>
                          <w:pPr>
                            <w:rPr>
                              <w:rStyle w:val="18"/>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J89ZHLgBAACBAwAADgAAAAAAAAABACAAAAAhAQAAZHJzL2Uyb0RvYy54bWxQSwUGAAAAAAYA&#10;BgBZAQAASwUAAAAA&#10;">
              <v:fill on="f" focussize="0,0"/>
              <v:stroke on="f"/>
              <v:imagedata o:title=""/>
              <o:lock v:ext="edit" aspectratio="f"/>
              <v:textbox inset="0mm,0mm,0mm,0mm">
                <w:txbxContent>
                  <w:p>
                    <w:pPr>
                      <w:pStyle w:val="9"/>
                      <w:jc w:val="center"/>
                      <w:rPr>
                        <w:rStyle w:val="18"/>
                      </w:rPr>
                    </w:pPr>
                  </w:p>
                  <w:p>
                    <w:pPr>
                      <w:rPr>
                        <w:rStyle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outside" w:y="1"/>
      <w:rPr>
        <w:rStyle w:val="64"/>
      </w:rPr>
    </w:pPr>
  </w:p>
  <w:p>
    <w:pPr>
      <w:pStyle w:val="9"/>
      <w:ind w:right="360" w:firstLine="360"/>
      <w:rPr>
        <w:rStyle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Style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2U4ZDY1NjEyNDQzZDc0Njc3NjRiN2ZkMDIzOTEifQ=="/>
  </w:docVars>
  <w:rsids>
    <w:rsidRoot w:val="00D25ED5"/>
    <w:rsid w:val="000132BD"/>
    <w:rsid w:val="000217D1"/>
    <w:rsid w:val="0003017F"/>
    <w:rsid w:val="000B30AC"/>
    <w:rsid w:val="000B3C25"/>
    <w:rsid w:val="000D10F0"/>
    <w:rsid w:val="000E2EE1"/>
    <w:rsid w:val="000E34DC"/>
    <w:rsid w:val="000F7C7D"/>
    <w:rsid w:val="00122FEB"/>
    <w:rsid w:val="001268BB"/>
    <w:rsid w:val="00156222"/>
    <w:rsid w:val="001602F0"/>
    <w:rsid w:val="00163541"/>
    <w:rsid w:val="00171DA4"/>
    <w:rsid w:val="00172A8B"/>
    <w:rsid w:val="00175C8D"/>
    <w:rsid w:val="00190009"/>
    <w:rsid w:val="0019242E"/>
    <w:rsid w:val="001A4154"/>
    <w:rsid w:val="001C1BA0"/>
    <w:rsid w:val="001F209F"/>
    <w:rsid w:val="001F6FAC"/>
    <w:rsid w:val="00200407"/>
    <w:rsid w:val="00202B51"/>
    <w:rsid w:val="0020361B"/>
    <w:rsid w:val="00204A4B"/>
    <w:rsid w:val="00227C1A"/>
    <w:rsid w:val="00236988"/>
    <w:rsid w:val="002428B1"/>
    <w:rsid w:val="002A551C"/>
    <w:rsid w:val="002A5F1E"/>
    <w:rsid w:val="002A6C05"/>
    <w:rsid w:val="002B4A15"/>
    <w:rsid w:val="002C06C7"/>
    <w:rsid w:val="003048BA"/>
    <w:rsid w:val="00330770"/>
    <w:rsid w:val="003341EF"/>
    <w:rsid w:val="00337B3D"/>
    <w:rsid w:val="003507C3"/>
    <w:rsid w:val="0035331E"/>
    <w:rsid w:val="00353381"/>
    <w:rsid w:val="00363452"/>
    <w:rsid w:val="003970CB"/>
    <w:rsid w:val="003B2519"/>
    <w:rsid w:val="003B2981"/>
    <w:rsid w:val="003B76D3"/>
    <w:rsid w:val="004343AD"/>
    <w:rsid w:val="00436D09"/>
    <w:rsid w:val="004371F4"/>
    <w:rsid w:val="00440524"/>
    <w:rsid w:val="0044160B"/>
    <w:rsid w:val="004446E6"/>
    <w:rsid w:val="0045132E"/>
    <w:rsid w:val="00475AC2"/>
    <w:rsid w:val="0048680E"/>
    <w:rsid w:val="004C106F"/>
    <w:rsid w:val="004D4D19"/>
    <w:rsid w:val="00501199"/>
    <w:rsid w:val="005654C6"/>
    <w:rsid w:val="0059417D"/>
    <w:rsid w:val="00596ADB"/>
    <w:rsid w:val="005B37F0"/>
    <w:rsid w:val="005B46EF"/>
    <w:rsid w:val="005C60D3"/>
    <w:rsid w:val="005E0073"/>
    <w:rsid w:val="005F3E9A"/>
    <w:rsid w:val="00605B73"/>
    <w:rsid w:val="00624E93"/>
    <w:rsid w:val="006872C5"/>
    <w:rsid w:val="006C5203"/>
    <w:rsid w:val="006E5829"/>
    <w:rsid w:val="0070018B"/>
    <w:rsid w:val="0070087C"/>
    <w:rsid w:val="00715B5E"/>
    <w:rsid w:val="00733536"/>
    <w:rsid w:val="0074372A"/>
    <w:rsid w:val="00746DCE"/>
    <w:rsid w:val="007C121E"/>
    <w:rsid w:val="00850CFE"/>
    <w:rsid w:val="00852DFD"/>
    <w:rsid w:val="00865DD6"/>
    <w:rsid w:val="00887791"/>
    <w:rsid w:val="009167BB"/>
    <w:rsid w:val="009A3473"/>
    <w:rsid w:val="009A5834"/>
    <w:rsid w:val="009B51AE"/>
    <w:rsid w:val="00A03136"/>
    <w:rsid w:val="00A6733A"/>
    <w:rsid w:val="00AA0A57"/>
    <w:rsid w:val="00AA43ED"/>
    <w:rsid w:val="00AF70B1"/>
    <w:rsid w:val="00B1746D"/>
    <w:rsid w:val="00B32A12"/>
    <w:rsid w:val="00B464D4"/>
    <w:rsid w:val="00B80FC1"/>
    <w:rsid w:val="00BA3DD1"/>
    <w:rsid w:val="00BA65C1"/>
    <w:rsid w:val="00BD601D"/>
    <w:rsid w:val="00C01C79"/>
    <w:rsid w:val="00C0737D"/>
    <w:rsid w:val="00C1269B"/>
    <w:rsid w:val="00C151EB"/>
    <w:rsid w:val="00C40227"/>
    <w:rsid w:val="00C44682"/>
    <w:rsid w:val="00C52D02"/>
    <w:rsid w:val="00C70B5C"/>
    <w:rsid w:val="00C76D76"/>
    <w:rsid w:val="00CA44C3"/>
    <w:rsid w:val="00CB24DF"/>
    <w:rsid w:val="00CD3E67"/>
    <w:rsid w:val="00CE5E78"/>
    <w:rsid w:val="00D10AE1"/>
    <w:rsid w:val="00D228EC"/>
    <w:rsid w:val="00D25ED5"/>
    <w:rsid w:val="00D340D9"/>
    <w:rsid w:val="00D541E9"/>
    <w:rsid w:val="00D7154B"/>
    <w:rsid w:val="00D75716"/>
    <w:rsid w:val="00D968DC"/>
    <w:rsid w:val="00DB7242"/>
    <w:rsid w:val="00DC7805"/>
    <w:rsid w:val="00DD1EC5"/>
    <w:rsid w:val="00E2009F"/>
    <w:rsid w:val="00E628A7"/>
    <w:rsid w:val="00E80369"/>
    <w:rsid w:val="00E806F5"/>
    <w:rsid w:val="00EB1C0E"/>
    <w:rsid w:val="00EC1ADC"/>
    <w:rsid w:val="00EC6689"/>
    <w:rsid w:val="00ED328C"/>
    <w:rsid w:val="00ED47AB"/>
    <w:rsid w:val="00ED7BEC"/>
    <w:rsid w:val="00F07E88"/>
    <w:rsid w:val="00F131DC"/>
    <w:rsid w:val="00F2165F"/>
    <w:rsid w:val="00F36E16"/>
    <w:rsid w:val="00F3743E"/>
    <w:rsid w:val="00F466A9"/>
    <w:rsid w:val="00F808C9"/>
    <w:rsid w:val="00FB0BA3"/>
    <w:rsid w:val="00FD1E38"/>
    <w:rsid w:val="013F153F"/>
    <w:rsid w:val="01675739"/>
    <w:rsid w:val="02663779"/>
    <w:rsid w:val="02C07B02"/>
    <w:rsid w:val="02CE2CB2"/>
    <w:rsid w:val="04842AA6"/>
    <w:rsid w:val="048775D8"/>
    <w:rsid w:val="04904FA7"/>
    <w:rsid w:val="05C807C9"/>
    <w:rsid w:val="076559C5"/>
    <w:rsid w:val="07872950"/>
    <w:rsid w:val="0837398B"/>
    <w:rsid w:val="097B341A"/>
    <w:rsid w:val="09864BCA"/>
    <w:rsid w:val="0A12645E"/>
    <w:rsid w:val="0A92134D"/>
    <w:rsid w:val="0B1A70AE"/>
    <w:rsid w:val="0BAC2AF2"/>
    <w:rsid w:val="0BC52CA8"/>
    <w:rsid w:val="0BED420E"/>
    <w:rsid w:val="0D185C76"/>
    <w:rsid w:val="0D735465"/>
    <w:rsid w:val="0E6354DA"/>
    <w:rsid w:val="0E662BAC"/>
    <w:rsid w:val="0E8E6DCF"/>
    <w:rsid w:val="0F367736"/>
    <w:rsid w:val="0FF141BA"/>
    <w:rsid w:val="10DF53D7"/>
    <w:rsid w:val="12635AA8"/>
    <w:rsid w:val="1289715B"/>
    <w:rsid w:val="129C6C41"/>
    <w:rsid w:val="147F2942"/>
    <w:rsid w:val="15783F61"/>
    <w:rsid w:val="158E72E0"/>
    <w:rsid w:val="15F1161D"/>
    <w:rsid w:val="16135525"/>
    <w:rsid w:val="16282DBB"/>
    <w:rsid w:val="16F820F9"/>
    <w:rsid w:val="17812648"/>
    <w:rsid w:val="17E05BA6"/>
    <w:rsid w:val="18416F87"/>
    <w:rsid w:val="18B76B4E"/>
    <w:rsid w:val="19033B41"/>
    <w:rsid w:val="19516FA3"/>
    <w:rsid w:val="19CD692C"/>
    <w:rsid w:val="19E03E83"/>
    <w:rsid w:val="1B762CF0"/>
    <w:rsid w:val="1B885308"/>
    <w:rsid w:val="1BEF65FF"/>
    <w:rsid w:val="1C5172BA"/>
    <w:rsid w:val="1CBC464B"/>
    <w:rsid w:val="1CF3211F"/>
    <w:rsid w:val="1D2642A2"/>
    <w:rsid w:val="1E8B319F"/>
    <w:rsid w:val="1EBB07A7"/>
    <w:rsid w:val="1F51312D"/>
    <w:rsid w:val="1F6D49F4"/>
    <w:rsid w:val="1FA17C01"/>
    <w:rsid w:val="1FC81641"/>
    <w:rsid w:val="1FD55B0C"/>
    <w:rsid w:val="21161F43"/>
    <w:rsid w:val="212036D8"/>
    <w:rsid w:val="21FB2220"/>
    <w:rsid w:val="220E0DC0"/>
    <w:rsid w:val="228F4698"/>
    <w:rsid w:val="23801303"/>
    <w:rsid w:val="238910E7"/>
    <w:rsid w:val="23A51B2D"/>
    <w:rsid w:val="24751BC6"/>
    <w:rsid w:val="247753E3"/>
    <w:rsid w:val="24DB5972"/>
    <w:rsid w:val="25850F5F"/>
    <w:rsid w:val="258C05A9"/>
    <w:rsid w:val="26B93B83"/>
    <w:rsid w:val="272D649C"/>
    <w:rsid w:val="27C15959"/>
    <w:rsid w:val="28F72F97"/>
    <w:rsid w:val="29BC496D"/>
    <w:rsid w:val="2A047719"/>
    <w:rsid w:val="2A545EA4"/>
    <w:rsid w:val="2AED63FF"/>
    <w:rsid w:val="2B2160A9"/>
    <w:rsid w:val="2B710DDE"/>
    <w:rsid w:val="2C2440A3"/>
    <w:rsid w:val="2CA05A2F"/>
    <w:rsid w:val="2CBD02AA"/>
    <w:rsid w:val="2CFE66A2"/>
    <w:rsid w:val="2D542766"/>
    <w:rsid w:val="2D744BB6"/>
    <w:rsid w:val="2DF31F7F"/>
    <w:rsid w:val="2E14295D"/>
    <w:rsid w:val="2E5C19DC"/>
    <w:rsid w:val="30197CA0"/>
    <w:rsid w:val="30AE3EC3"/>
    <w:rsid w:val="30B67293"/>
    <w:rsid w:val="30C05B48"/>
    <w:rsid w:val="30E14CE1"/>
    <w:rsid w:val="31553C46"/>
    <w:rsid w:val="317F6DC7"/>
    <w:rsid w:val="31D3074A"/>
    <w:rsid w:val="328A592B"/>
    <w:rsid w:val="337551E4"/>
    <w:rsid w:val="33C73351"/>
    <w:rsid w:val="340E2382"/>
    <w:rsid w:val="347550C6"/>
    <w:rsid w:val="34C75F13"/>
    <w:rsid w:val="35004F81"/>
    <w:rsid w:val="353B7F7E"/>
    <w:rsid w:val="35BA15D4"/>
    <w:rsid w:val="35D37EA6"/>
    <w:rsid w:val="36533F02"/>
    <w:rsid w:val="366F2762"/>
    <w:rsid w:val="36D26357"/>
    <w:rsid w:val="36F54FB9"/>
    <w:rsid w:val="36FD79CA"/>
    <w:rsid w:val="370A0339"/>
    <w:rsid w:val="38C861BD"/>
    <w:rsid w:val="391A4E3B"/>
    <w:rsid w:val="3991089E"/>
    <w:rsid w:val="39A22AAB"/>
    <w:rsid w:val="39C33BBB"/>
    <w:rsid w:val="39D32C64"/>
    <w:rsid w:val="3A1F5EA9"/>
    <w:rsid w:val="3A9C0BF8"/>
    <w:rsid w:val="3B7E0220"/>
    <w:rsid w:val="3BA174BE"/>
    <w:rsid w:val="3BAA5C47"/>
    <w:rsid w:val="3BBD1E1E"/>
    <w:rsid w:val="3C5A141B"/>
    <w:rsid w:val="3CE05DC4"/>
    <w:rsid w:val="3CE6634A"/>
    <w:rsid w:val="3D873EA8"/>
    <w:rsid w:val="3D903D6C"/>
    <w:rsid w:val="3DC85995"/>
    <w:rsid w:val="3DF373E5"/>
    <w:rsid w:val="3E3B5067"/>
    <w:rsid w:val="3E787C09"/>
    <w:rsid w:val="3F2D72BA"/>
    <w:rsid w:val="3F6C1B91"/>
    <w:rsid w:val="3F7A35A1"/>
    <w:rsid w:val="40A67324"/>
    <w:rsid w:val="415C79E3"/>
    <w:rsid w:val="41AE46E3"/>
    <w:rsid w:val="42825A3B"/>
    <w:rsid w:val="43171867"/>
    <w:rsid w:val="431B2005"/>
    <w:rsid w:val="43C7383A"/>
    <w:rsid w:val="43E414A0"/>
    <w:rsid w:val="43EA577A"/>
    <w:rsid w:val="44582833"/>
    <w:rsid w:val="462C207A"/>
    <w:rsid w:val="46472A10"/>
    <w:rsid w:val="46E13874"/>
    <w:rsid w:val="47974939"/>
    <w:rsid w:val="47CF2860"/>
    <w:rsid w:val="484D62D8"/>
    <w:rsid w:val="48945CB4"/>
    <w:rsid w:val="496916B2"/>
    <w:rsid w:val="499917D4"/>
    <w:rsid w:val="49AD07BE"/>
    <w:rsid w:val="49EA7917"/>
    <w:rsid w:val="49F70BF1"/>
    <w:rsid w:val="49FE1F7F"/>
    <w:rsid w:val="4A102BC8"/>
    <w:rsid w:val="4A2A4B22"/>
    <w:rsid w:val="4A740DB7"/>
    <w:rsid w:val="4A89713F"/>
    <w:rsid w:val="4A8C2CC7"/>
    <w:rsid w:val="4A9373AD"/>
    <w:rsid w:val="4ABC313C"/>
    <w:rsid w:val="4AD14F9E"/>
    <w:rsid w:val="4B220904"/>
    <w:rsid w:val="4BE40D02"/>
    <w:rsid w:val="4BF74ED8"/>
    <w:rsid w:val="4C013661"/>
    <w:rsid w:val="4C1A6B18"/>
    <w:rsid w:val="4C6A7509"/>
    <w:rsid w:val="4CDB2104"/>
    <w:rsid w:val="4D1A1E6D"/>
    <w:rsid w:val="4DAB1741"/>
    <w:rsid w:val="4E6A5D7D"/>
    <w:rsid w:val="4E6F647C"/>
    <w:rsid w:val="4E8011B5"/>
    <w:rsid w:val="4F532425"/>
    <w:rsid w:val="4F6F7344"/>
    <w:rsid w:val="4FA03B26"/>
    <w:rsid w:val="50146059"/>
    <w:rsid w:val="50C6236B"/>
    <w:rsid w:val="51316796"/>
    <w:rsid w:val="535A7CD3"/>
    <w:rsid w:val="536300FE"/>
    <w:rsid w:val="53E249E5"/>
    <w:rsid w:val="54041F40"/>
    <w:rsid w:val="55006BAB"/>
    <w:rsid w:val="55774444"/>
    <w:rsid w:val="55DA564E"/>
    <w:rsid w:val="560613D2"/>
    <w:rsid w:val="567315FF"/>
    <w:rsid w:val="568D0913"/>
    <w:rsid w:val="569C48F3"/>
    <w:rsid w:val="56E12A0D"/>
    <w:rsid w:val="56ED7603"/>
    <w:rsid w:val="574C432A"/>
    <w:rsid w:val="585316E8"/>
    <w:rsid w:val="59013CE5"/>
    <w:rsid w:val="5987789B"/>
    <w:rsid w:val="598A5890"/>
    <w:rsid w:val="59A87812"/>
    <w:rsid w:val="59FE7432"/>
    <w:rsid w:val="5A250E62"/>
    <w:rsid w:val="5A37564C"/>
    <w:rsid w:val="5A706581"/>
    <w:rsid w:val="5B4B2B4A"/>
    <w:rsid w:val="5B5B0FE0"/>
    <w:rsid w:val="5BBD57F6"/>
    <w:rsid w:val="5CF76AE6"/>
    <w:rsid w:val="5D141ABD"/>
    <w:rsid w:val="5D804ECA"/>
    <w:rsid w:val="5D9205BD"/>
    <w:rsid w:val="5DA41BBB"/>
    <w:rsid w:val="5DFA4633"/>
    <w:rsid w:val="5E1216FE"/>
    <w:rsid w:val="5E474911"/>
    <w:rsid w:val="5EF01A3F"/>
    <w:rsid w:val="5FB46F10"/>
    <w:rsid w:val="5FB962EE"/>
    <w:rsid w:val="5FCD7052"/>
    <w:rsid w:val="5FD4177D"/>
    <w:rsid w:val="601C3FC5"/>
    <w:rsid w:val="61167757"/>
    <w:rsid w:val="614E105E"/>
    <w:rsid w:val="61A22D98"/>
    <w:rsid w:val="620F6680"/>
    <w:rsid w:val="62461505"/>
    <w:rsid w:val="62A212A2"/>
    <w:rsid w:val="63773394"/>
    <w:rsid w:val="660F0F9D"/>
    <w:rsid w:val="66672A73"/>
    <w:rsid w:val="672B5DE3"/>
    <w:rsid w:val="67F51E74"/>
    <w:rsid w:val="68784853"/>
    <w:rsid w:val="68B06769"/>
    <w:rsid w:val="695F5871"/>
    <w:rsid w:val="69927035"/>
    <w:rsid w:val="69F95530"/>
    <w:rsid w:val="6B220DF4"/>
    <w:rsid w:val="6C706AE9"/>
    <w:rsid w:val="6C8B2F5C"/>
    <w:rsid w:val="6CF03552"/>
    <w:rsid w:val="6D714693"/>
    <w:rsid w:val="6D745469"/>
    <w:rsid w:val="6E3B6604"/>
    <w:rsid w:val="6E4D1238"/>
    <w:rsid w:val="6E4E6782"/>
    <w:rsid w:val="6E582D52"/>
    <w:rsid w:val="6E647D53"/>
    <w:rsid w:val="6EBA1F99"/>
    <w:rsid w:val="6F3F60CB"/>
    <w:rsid w:val="6F8306AD"/>
    <w:rsid w:val="6F8A741D"/>
    <w:rsid w:val="6FBC3883"/>
    <w:rsid w:val="6FCF744E"/>
    <w:rsid w:val="70B21AC0"/>
    <w:rsid w:val="70CA3689"/>
    <w:rsid w:val="732512D1"/>
    <w:rsid w:val="7386251A"/>
    <w:rsid w:val="742A6003"/>
    <w:rsid w:val="742D6E39"/>
    <w:rsid w:val="74936C9D"/>
    <w:rsid w:val="74B66E2F"/>
    <w:rsid w:val="750B432B"/>
    <w:rsid w:val="752D5343"/>
    <w:rsid w:val="755E2256"/>
    <w:rsid w:val="756A5818"/>
    <w:rsid w:val="757A7E5C"/>
    <w:rsid w:val="759F5B15"/>
    <w:rsid w:val="766052A4"/>
    <w:rsid w:val="76DB2F59"/>
    <w:rsid w:val="77FD729D"/>
    <w:rsid w:val="781D47FF"/>
    <w:rsid w:val="782D13BE"/>
    <w:rsid w:val="78654DF4"/>
    <w:rsid w:val="79450781"/>
    <w:rsid w:val="79DD09BA"/>
    <w:rsid w:val="7A4A18E3"/>
    <w:rsid w:val="7B054234"/>
    <w:rsid w:val="7C376AA7"/>
    <w:rsid w:val="7CAF480C"/>
    <w:rsid w:val="7CE444AE"/>
    <w:rsid w:val="7D225061"/>
    <w:rsid w:val="7D65687E"/>
    <w:rsid w:val="7D787377"/>
    <w:rsid w:val="7E1C7D03"/>
    <w:rsid w:val="7E4B05E8"/>
    <w:rsid w:val="7E8C3A09"/>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2"/>
    <w:basedOn w:val="1"/>
    <w:next w:val="1"/>
    <w:link w:val="103"/>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Times New Roman" w:eastAsia="宋体" w:cstheme="minorBidi"/>
      <w:color w:val="000000"/>
      <w:sz w:val="24"/>
      <w:lang w:val="en-US" w:eastAsia="zh-CN" w:bidi="ar-SA"/>
    </w:rPr>
  </w:style>
  <w:style w:type="paragraph" w:styleId="4">
    <w:name w:val="Normal Indent"/>
    <w:basedOn w:val="1"/>
    <w:next w:val="1"/>
    <w:qFormat/>
    <w:uiPriority w:val="0"/>
    <w:pPr>
      <w:adjustRightInd w:val="0"/>
      <w:spacing w:line="312" w:lineRule="atLeast"/>
      <w:ind w:firstLine="420"/>
    </w:pPr>
  </w:style>
  <w:style w:type="paragraph" w:styleId="5">
    <w:name w:val="Body Text"/>
    <w:basedOn w:val="1"/>
    <w:qFormat/>
    <w:uiPriority w:val="1"/>
    <w:rPr>
      <w:rFonts w:ascii="宋体" w:hAnsi="宋体" w:cs="宋体"/>
      <w:sz w:val="24"/>
      <w:szCs w:val="24"/>
    </w:rPr>
  </w:style>
  <w:style w:type="paragraph" w:styleId="6">
    <w:name w:val="Body Text Indent"/>
    <w:basedOn w:val="1"/>
    <w:qFormat/>
    <w:uiPriority w:val="0"/>
    <w:pPr>
      <w:spacing w:afterLines="50" w:line="360" w:lineRule="auto"/>
      <w:ind w:firstLine="600" w:firstLineChars="250"/>
      <w:jc w:val="left"/>
    </w:pPr>
    <w:rPr>
      <w:rFonts w:eastAsia="楷体_GB2312"/>
      <w:kern w:val="0"/>
      <w:sz w:val="24"/>
    </w:rPr>
  </w:style>
  <w:style w:type="paragraph" w:styleId="7">
    <w:name w:val="Date"/>
    <w:basedOn w:val="1"/>
    <w:next w:val="1"/>
    <w:link w:val="44"/>
    <w:qFormat/>
    <w:uiPriority w:val="0"/>
    <w:pPr>
      <w:ind w:left="100" w:leftChars="2500"/>
    </w:pPr>
    <w:rPr>
      <w:rFonts w:eastAsia="仿宋_GB2312"/>
      <w:kern w:val="0"/>
      <w:sz w:val="32"/>
    </w:rPr>
  </w:style>
  <w:style w:type="paragraph" w:styleId="8">
    <w:name w:val="Balloon Text"/>
    <w:basedOn w:val="1"/>
    <w:link w:val="104"/>
    <w:qFormat/>
    <w:uiPriority w:val="0"/>
    <w:rPr>
      <w:sz w:val="18"/>
      <w:szCs w:val="18"/>
    </w:rPr>
  </w:style>
  <w:style w:type="paragraph" w:styleId="9">
    <w:name w:val="footer"/>
    <w:basedOn w:val="1"/>
    <w:link w:val="49"/>
    <w:qFormat/>
    <w:uiPriority w:val="0"/>
    <w:pPr>
      <w:tabs>
        <w:tab w:val="center" w:pos="4153"/>
        <w:tab w:val="right" w:pos="8306"/>
      </w:tabs>
      <w:snapToGrid w:val="0"/>
      <w:jc w:val="left"/>
    </w:pPr>
    <w:rPr>
      <w:kern w:val="0"/>
      <w:sz w:val="18"/>
    </w:rPr>
  </w:style>
  <w:style w:type="paragraph" w:styleId="10">
    <w:name w:val="header"/>
    <w:basedOn w:val="1"/>
    <w:link w:val="50"/>
    <w:qFormat/>
    <w:uiPriority w:val="0"/>
    <w:pPr>
      <w:pBdr>
        <w:bottom w:val="single" w:color="000000" w:sz="6" w:space="1"/>
      </w:pBdr>
      <w:tabs>
        <w:tab w:val="center" w:pos="4153"/>
        <w:tab w:val="right" w:pos="8306"/>
      </w:tabs>
      <w:snapToGrid w:val="0"/>
      <w:jc w:val="center"/>
    </w:pPr>
    <w:rPr>
      <w:kern w:val="0"/>
      <w:sz w:val="18"/>
    </w:rPr>
  </w:style>
  <w:style w:type="paragraph" w:styleId="11">
    <w:name w:val="toc 1"/>
    <w:basedOn w:val="1"/>
    <w:next w:val="1"/>
    <w:semiHidden/>
    <w:unhideWhenUsed/>
    <w:qFormat/>
    <w:uiPriority w:val="0"/>
  </w:style>
  <w:style w:type="paragraph" w:styleId="12">
    <w:name w:val="Normal (Web)"/>
    <w:basedOn w:val="1"/>
    <w:qFormat/>
    <w:uiPriority w:val="99"/>
    <w:pPr>
      <w:spacing w:before="100" w:beforeAutospacing="1" w:after="119"/>
      <w:jc w:val="left"/>
    </w:pPr>
    <w:rPr>
      <w:rFonts w:ascii="宋体" w:hAnsi="宋体"/>
      <w:kern w:val="0"/>
      <w:sz w:val="24"/>
    </w:rPr>
  </w:style>
  <w:style w:type="paragraph" w:styleId="13">
    <w:name w:val="Title"/>
    <w:basedOn w:val="1"/>
    <w:next w:val="1"/>
    <w:link w:val="60"/>
    <w:qFormat/>
    <w:uiPriority w:val="0"/>
    <w:pPr>
      <w:spacing w:before="240" w:after="60"/>
      <w:jc w:val="center"/>
    </w:pPr>
    <w:rPr>
      <w:rFonts w:ascii="Cambria" w:hAnsi="Cambria" w:cs="Times New Roman"/>
      <w:b/>
      <w:bCs/>
      <w:kern w:val="0"/>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8"/>
    <w:qFormat/>
    <w:uiPriority w:val="0"/>
  </w:style>
  <w:style w:type="character" w:customStyle="1" w:styleId="18">
    <w:name w:val="NormalCharacter"/>
    <w:qFormat/>
    <w:uiPriority w:val="0"/>
  </w:style>
  <w:style w:type="character" w:styleId="19">
    <w:name w:val="FollowedHyperlink"/>
    <w:basedOn w:val="18"/>
    <w:qFormat/>
    <w:uiPriority w:val="0"/>
    <w:rPr>
      <w:color w:val="333333"/>
    </w:rPr>
  </w:style>
  <w:style w:type="character" w:styleId="20">
    <w:name w:val="Emphasis"/>
    <w:basedOn w:val="18"/>
    <w:qFormat/>
    <w:uiPriority w:val="0"/>
  </w:style>
  <w:style w:type="character" w:styleId="21">
    <w:name w:val="Hyperlink"/>
    <w:basedOn w:val="18"/>
    <w:qFormat/>
    <w:uiPriority w:val="0"/>
    <w:rPr>
      <w:color w:val="333333"/>
    </w:rPr>
  </w:style>
  <w:style w:type="paragraph" w:customStyle="1" w:styleId="22">
    <w:name w:val="Heading1"/>
    <w:basedOn w:val="1"/>
    <w:next w:val="1"/>
    <w:link w:val="26"/>
    <w:qFormat/>
    <w:uiPriority w:val="0"/>
    <w:pPr>
      <w:keepNext/>
      <w:keepLines/>
      <w:spacing w:before="340" w:after="330" w:line="578" w:lineRule="auto"/>
      <w:jc w:val="center"/>
    </w:pPr>
    <w:rPr>
      <w:rFonts w:cs="Times New Roman"/>
      <w:b/>
      <w:bCs/>
      <w:kern w:val="44"/>
      <w:sz w:val="44"/>
      <w:szCs w:val="44"/>
    </w:rPr>
  </w:style>
  <w:style w:type="paragraph" w:customStyle="1" w:styleId="23">
    <w:name w:val="Heading2"/>
    <w:basedOn w:val="1"/>
    <w:next w:val="1"/>
    <w:link w:val="27"/>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4">
    <w:name w:val="Heading3"/>
    <w:basedOn w:val="1"/>
    <w:next w:val="1"/>
    <w:link w:val="28"/>
    <w:qFormat/>
    <w:uiPriority w:val="0"/>
    <w:pPr>
      <w:keepNext/>
      <w:keepLines/>
      <w:spacing w:before="260" w:after="260" w:line="416" w:lineRule="auto"/>
    </w:pPr>
    <w:rPr>
      <w:rFonts w:cs="Times New Roman"/>
      <w:b/>
      <w:bCs/>
      <w:kern w:val="0"/>
      <w:sz w:val="32"/>
      <w:szCs w:val="32"/>
    </w:rPr>
  </w:style>
  <w:style w:type="table" w:customStyle="1" w:styleId="25">
    <w:name w:val="TableNormal"/>
    <w:qFormat/>
    <w:uiPriority w:val="0"/>
    <w:tblPr>
      <w:tblCellMar>
        <w:top w:w="0" w:type="dxa"/>
        <w:left w:w="0" w:type="dxa"/>
        <w:bottom w:w="0" w:type="dxa"/>
        <w:right w:w="0" w:type="dxa"/>
      </w:tblCellMar>
    </w:tblPr>
  </w:style>
  <w:style w:type="character" w:customStyle="1" w:styleId="26">
    <w:name w:val="UserStyle_1"/>
    <w:link w:val="22"/>
    <w:qFormat/>
    <w:uiPriority w:val="0"/>
    <w:rPr>
      <w:rFonts w:ascii="Times New Roman" w:hAnsi="Times New Roman" w:eastAsia="宋体" w:cs="Times New Roman"/>
      <w:b/>
      <w:bCs/>
      <w:kern w:val="44"/>
      <w:sz w:val="44"/>
      <w:szCs w:val="44"/>
    </w:rPr>
  </w:style>
  <w:style w:type="character" w:customStyle="1" w:styleId="27">
    <w:name w:val="UserStyle_2"/>
    <w:link w:val="23"/>
    <w:qFormat/>
    <w:uiPriority w:val="0"/>
    <w:rPr>
      <w:rFonts w:ascii="Arial" w:hAnsi="Arial" w:eastAsia="宋体" w:cs="Times New Roman"/>
      <w:b/>
      <w:bCs/>
      <w:sz w:val="28"/>
      <w:szCs w:val="32"/>
    </w:rPr>
  </w:style>
  <w:style w:type="character" w:customStyle="1" w:styleId="28">
    <w:name w:val="UserStyle_3"/>
    <w:link w:val="24"/>
    <w:qFormat/>
    <w:uiPriority w:val="0"/>
    <w:rPr>
      <w:rFonts w:ascii="Times New Roman" w:hAnsi="Times New Roman" w:eastAsia="宋体" w:cs="Times New Roman"/>
      <w:b/>
      <w:bCs/>
      <w:sz w:val="32"/>
      <w:szCs w:val="32"/>
    </w:rPr>
  </w:style>
  <w:style w:type="paragraph" w:customStyle="1" w:styleId="29">
    <w:name w:val="TOC7"/>
    <w:basedOn w:val="1"/>
    <w:next w:val="1"/>
    <w:qFormat/>
    <w:uiPriority w:val="0"/>
    <w:pPr>
      <w:ind w:left="1260"/>
      <w:jc w:val="left"/>
    </w:pPr>
    <w:rPr>
      <w:rFonts w:ascii="Calibri" w:hAnsi="Calibri"/>
      <w:sz w:val="18"/>
      <w:szCs w:val="18"/>
    </w:rPr>
  </w:style>
  <w:style w:type="paragraph" w:customStyle="1" w:styleId="30">
    <w:name w:val="NormalIndent"/>
    <w:basedOn w:val="1"/>
    <w:link w:val="31"/>
    <w:qFormat/>
    <w:uiPriority w:val="0"/>
    <w:pPr>
      <w:spacing w:line="360" w:lineRule="atLeast"/>
      <w:ind w:firstLine="420"/>
    </w:pPr>
    <w:rPr>
      <w:rFonts w:ascii="Calibri" w:hAnsi="Calibri"/>
      <w:szCs w:val="22"/>
    </w:rPr>
  </w:style>
  <w:style w:type="character" w:customStyle="1" w:styleId="31">
    <w:name w:val="UserStyle_4"/>
    <w:link w:val="30"/>
    <w:qFormat/>
    <w:uiPriority w:val="0"/>
  </w:style>
  <w:style w:type="paragraph" w:customStyle="1" w:styleId="32">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3">
    <w:name w:val="AnnotationText"/>
    <w:basedOn w:val="1"/>
    <w:link w:val="34"/>
    <w:qFormat/>
    <w:uiPriority w:val="0"/>
    <w:pPr>
      <w:jc w:val="left"/>
    </w:pPr>
    <w:rPr>
      <w:kern w:val="0"/>
      <w:sz w:val="20"/>
    </w:rPr>
  </w:style>
  <w:style w:type="character" w:customStyle="1" w:styleId="34">
    <w:name w:val="UserStyle_5"/>
    <w:link w:val="33"/>
    <w:qFormat/>
    <w:uiPriority w:val="0"/>
    <w:rPr>
      <w:rFonts w:ascii="Times New Roman" w:hAnsi="Times New Roman" w:eastAsia="宋体"/>
      <w:szCs w:val="20"/>
    </w:rPr>
  </w:style>
  <w:style w:type="paragraph" w:customStyle="1" w:styleId="35">
    <w:name w:val="BodyText"/>
    <w:basedOn w:val="1"/>
    <w:link w:val="36"/>
    <w:qFormat/>
    <w:uiPriority w:val="0"/>
    <w:pPr>
      <w:spacing w:after="120"/>
    </w:pPr>
    <w:rPr>
      <w:kern w:val="0"/>
      <w:sz w:val="20"/>
    </w:rPr>
  </w:style>
  <w:style w:type="character" w:customStyle="1" w:styleId="36">
    <w:name w:val="UserStyle_6"/>
    <w:link w:val="35"/>
    <w:qFormat/>
    <w:uiPriority w:val="0"/>
    <w:rPr>
      <w:rFonts w:ascii="Times New Roman" w:hAnsi="Times New Roman" w:eastAsia="宋体"/>
      <w:szCs w:val="20"/>
    </w:rPr>
  </w:style>
  <w:style w:type="paragraph" w:customStyle="1" w:styleId="37">
    <w:name w:val="BodyTextIndent"/>
    <w:basedOn w:val="1"/>
    <w:link w:val="38"/>
    <w:qFormat/>
    <w:uiPriority w:val="0"/>
    <w:pPr>
      <w:spacing w:line="580" w:lineRule="exact"/>
      <w:ind w:left="2" w:firstLine="720" w:firstLineChars="225"/>
    </w:pPr>
    <w:rPr>
      <w:rFonts w:eastAsia="仿宋_GB2312"/>
      <w:kern w:val="0"/>
      <w:sz w:val="32"/>
    </w:rPr>
  </w:style>
  <w:style w:type="character" w:customStyle="1" w:styleId="38">
    <w:name w:val="UserStyle_7"/>
    <w:link w:val="37"/>
    <w:qFormat/>
    <w:uiPriority w:val="0"/>
    <w:rPr>
      <w:rFonts w:ascii="Times New Roman" w:hAnsi="Times New Roman" w:eastAsia="仿宋_GB2312"/>
      <w:sz w:val="32"/>
      <w:szCs w:val="20"/>
    </w:rPr>
  </w:style>
  <w:style w:type="paragraph" w:customStyle="1" w:styleId="39">
    <w:name w:val="TOC5"/>
    <w:basedOn w:val="1"/>
    <w:next w:val="1"/>
    <w:qFormat/>
    <w:uiPriority w:val="0"/>
    <w:pPr>
      <w:ind w:left="840"/>
      <w:jc w:val="left"/>
    </w:pPr>
    <w:rPr>
      <w:rFonts w:ascii="Calibri" w:hAnsi="Calibri"/>
      <w:sz w:val="18"/>
      <w:szCs w:val="18"/>
    </w:rPr>
  </w:style>
  <w:style w:type="paragraph" w:customStyle="1" w:styleId="40">
    <w:name w:val="TOC3"/>
    <w:basedOn w:val="1"/>
    <w:next w:val="1"/>
    <w:qFormat/>
    <w:uiPriority w:val="0"/>
    <w:pPr>
      <w:ind w:left="420"/>
      <w:jc w:val="left"/>
    </w:pPr>
    <w:rPr>
      <w:rFonts w:ascii="Calibri" w:hAnsi="Calibri"/>
      <w:i/>
      <w:iCs/>
      <w:sz w:val="20"/>
    </w:rPr>
  </w:style>
  <w:style w:type="paragraph" w:customStyle="1" w:styleId="41">
    <w:name w:val="PlainText"/>
    <w:basedOn w:val="1"/>
    <w:link w:val="42"/>
    <w:qFormat/>
    <w:uiPriority w:val="0"/>
    <w:rPr>
      <w:rFonts w:ascii="宋体" w:hAnsi="Courier New"/>
      <w:kern w:val="0"/>
      <w:sz w:val="20"/>
    </w:rPr>
  </w:style>
  <w:style w:type="character" w:customStyle="1" w:styleId="42">
    <w:name w:val="UserStyle_8"/>
    <w:link w:val="41"/>
    <w:qFormat/>
    <w:uiPriority w:val="0"/>
    <w:rPr>
      <w:rFonts w:ascii="宋体" w:hAnsi="Courier New"/>
    </w:rPr>
  </w:style>
  <w:style w:type="paragraph" w:customStyle="1" w:styleId="43">
    <w:name w:val="TOC8"/>
    <w:basedOn w:val="1"/>
    <w:next w:val="1"/>
    <w:qFormat/>
    <w:uiPriority w:val="0"/>
    <w:pPr>
      <w:ind w:left="1470"/>
      <w:jc w:val="left"/>
    </w:pPr>
    <w:rPr>
      <w:rFonts w:ascii="Calibri" w:hAnsi="Calibri"/>
      <w:sz w:val="18"/>
      <w:szCs w:val="18"/>
    </w:rPr>
  </w:style>
  <w:style w:type="character" w:customStyle="1" w:styleId="44">
    <w:name w:val="日期 字符"/>
    <w:link w:val="7"/>
    <w:qFormat/>
    <w:uiPriority w:val="0"/>
    <w:rPr>
      <w:rFonts w:ascii="Times New Roman" w:hAnsi="Times New Roman" w:eastAsia="仿宋_GB2312"/>
      <w:sz w:val="32"/>
      <w:szCs w:val="20"/>
    </w:rPr>
  </w:style>
  <w:style w:type="paragraph" w:customStyle="1" w:styleId="45">
    <w:name w:val="BodyTextIndent2"/>
    <w:basedOn w:val="1"/>
    <w:link w:val="46"/>
    <w:qFormat/>
    <w:uiPriority w:val="0"/>
    <w:pPr>
      <w:ind w:firstLine="645"/>
    </w:pPr>
    <w:rPr>
      <w:rFonts w:ascii="华文中宋" w:hAnsi="华文中宋" w:eastAsia="仿宋_GB2312"/>
      <w:kern w:val="0"/>
      <w:sz w:val="32"/>
    </w:rPr>
  </w:style>
  <w:style w:type="character" w:customStyle="1" w:styleId="46">
    <w:name w:val="UserStyle_10"/>
    <w:link w:val="45"/>
    <w:qFormat/>
    <w:uiPriority w:val="0"/>
    <w:rPr>
      <w:rFonts w:ascii="华文中宋" w:hAnsi="华文中宋" w:eastAsia="仿宋_GB2312"/>
      <w:sz w:val="32"/>
      <w:szCs w:val="20"/>
    </w:rPr>
  </w:style>
  <w:style w:type="paragraph" w:customStyle="1" w:styleId="47">
    <w:name w:val="Acetate"/>
    <w:basedOn w:val="1"/>
    <w:link w:val="48"/>
    <w:qFormat/>
    <w:uiPriority w:val="0"/>
    <w:rPr>
      <w:kern w:val="0"/>
      <w:sz w:val="18"/>
    </w:rPr>
  </w:style>
  <w:style w:type="character" w:customStyle="1" w:styleId="48">
    <w:name w:val="UserStyle_11"/>
    <w:link w:val="47"/>
    <w:qFormat/>
    <w:uiPriority w:val="0"/>
    <w:rPr>
      <w:rFonts w:ascii="Times New Roman" w:hAnsi="Times New Roman" w:eastAsia="宋体"/>
      <w:sz w:val="18"/>
      <w:szCs w:val="20"/>
    </w:rPr>
  </w:style>
  <w:style w:type="character" w:customStyle="1" w:styleId="49">
    <w:name w:val="页脚 字符"/>
    <w:link w:val="9"/>
    <w:qFormat/>
    <w:uiPriority w:val="0"/>
    <w:rPr>
      <w:sz w:val="18"/>
    </w:rPr>
  </w:style>
  <w:style w:type="character" w:customStyle="1" w:styleId="50">
    <w:name w:val="页眉 字符"/>
    <w:link w:val="10"/>
    <w:qFormat/>
    <w:uiPriority w:val="0"/>
    <w:rPr>
      <w:rFonts w:ascii="Times New Roman" w:hAnsi="Times New Roman" w:eastAsia="宋体"/>
      <w:sz w:val="18"/>
      <w:szCs w:val="20"/>
    </w:rPr>
  </w:style>
  <w:style w:type="paragraph" w:customStyle="1" w:styleId="51">
    <w:name w:val="TOC1"/>
    <w:basedOn w:val="1"/>
    <w:next w:val="1"/>
    <w:qFormat/>
    <w:uiPriority w:val="0"/>
    <w:pPr>
      <w:spacing w:before="120" w:after="120"/>
      <w:jc w:val="left"/>
    </w:pPr>
    <w:rPr>
      <w:rFonts w:ascii="Calibri" w:hAnsi="Calibri" w:cs="Times New Roman"/>
      <w:b/>
      <w:bCs/>
      <w:caps/>
      <w:sz w:val="20"/>
    </w:rPr>
  </w:style>
  <w:style w:type="paragraph" w:customStyle="1" w:styleId="52">
    <w:name w:val="TOC4"/>
    <w:basedOn w:val="1"/>
    <w:next w:val="1"/>
    <w:qFormat/>
    <w:uiPriority w:val="0"/>
    <w:pPr>
      <w:ind w:left="630"/>
      <w:jc w:val="left"/>
    </w:pPr>
    <w:rPr>
      <w:rFonts w:ascii="Calibri" w:hAnsi="Calibri"/>
      <w:sz w:val="18"/>
      <w:szCs w:val="18"/>
    </w:rPr>
  </w:style>
  <w:style w:type="paragraph" w:customStyle="1" w:styleId="53">
    <w:name w:val="TOC6"/>
    <w:basedOn w:val="1"/>
    <w:next w:val="1"/>
    <w:qFormat/>
    <w:uiPriority w:val="0"/>
    <w:pPr>
      <w:ind w:left="1050"/>
      <w:jc w:val="left"/>
    </w:pPr>
    <w:rPr>
      <w:rFonts w:ascii="Calibri" w:hAnsi="Calibri"/>
      <w:sz w:val="18"/>
      <w:szCs w:val="18"/>
    </w:rPr>
  </w:style>
  <w:style w:type="paragraph" w:customStyle="1" w:styleId="54">
    <w:name w:val="BodyTextIndent3"/>
    <w:basedOn w:val="1"/>
    <w:link w:val="55"/>
    <w:qFormat/>
    <w:uiPriority w:val="0"/>
    <w:pPr>
      <w:spacing w:after="120"/>
      <w:ind w:left="420" w:leftChars="200"/>
    </w:pPr>
    <w:rPr>
      <w:kern w:val="0"/>
      <w:sz w:val="16"/>
      <w:szCs w:val="16"/>
    </w:rPr>
  </w:style>
  <w:style w:type="character" w:customStyle="1" w:styleId="55">
    <w:name w:val="UserStyle_14"/>
    <w:link w:val="54"/>
    <w:qFormat/>
    <w:uiPriority w:val="0"/>
    <w:rPr>
      <w:sz w:val="16"/>
      <w:szCs w:val="16"/>
    </w:rPr>
  </w:style>
  <w:style w:type="paragraph" w:customStyle="1" w:styleId="56">
    <w:name w:val="TOC2"/>
    <w:basedOn w:val="1"/>
    <w:next w:val="1"/>
    <w:qFormat/>
    <w:uiPriority w:val="0"/>
    <w:pPr>
      <w:ind w:left="210"/>
      <w:jc w:val="left"/>
    </w:pPr>
    <w:rPr>
      <w:rFonts w:ascii="Calibri" w:hAnsi="Calibri"/>
      <w:smallCaps/>
      <w:sz w:val="20"/>
    </w:rPr>
  </w:style>
  <w:style w:type="paragraph" w:customStyle="1" w:styleId="57">
    <w:name w:val="TOC9"/>
    <w:basedOn w:val="1"/>
    <w:next w:val="1"/>
    <w:qFormat/>
    <w:uiPriority w:val="0"/>
    <w:pPr>
      <w:ind w:left="1680"/>
      <w:jc w:val="left"/>
    </w:pPr>
    <w:rPr>
      <w:rFonts w:ascii="Calibri" w:hAnsi="Calibri"/>
      <w:sz w:val="18"/>
      <w:szCs w:val="18"/>
    </w:rPr>
  </w:style>
  <w:style w:type="paragraph" w:customStyle="1" w:styleId="58">
    <w:name w:val="HtmlNormal"/>
    <w:basedOn w:val="1"/>
    <w:link w:val="59"/>
    <w:qFormat/>
    <w:uiPriority w:val="0"/>
    <w:pPr>
      <w:spacing w:before="100" w:beforeAutospacing="1" w:after="119"/>
      <w:jc w:val="left"/>
    </w:pPr>
    <w:rPr>
      <w:rFonts w:ascii="宋体" w:hAnsi="宋体"/>
      <w:kern w:val="0"/>
      <w:sz w:val="24"/>
    </w:rPr>
  </w:style>
  <w:style w:type="character" w:customStyle="1" w:styleId="59">
    <w:name w:val="UserStyle_15"/>
    <w:link w:val="58"/>
    <w:qFormat/>
    <w:uiPriority w:val="0"/>
    <w:rPr>
      <w:rFonts w:ascii="宋体" w:hAnsi="宋体"/>
      <w:sz w:val="24"/>
    </w:rPr>
  </w:style>
  <w:style w:type="character" w:customStyle="1" w:styleId="60">
    <w:name w:val="标题 字符"/>
    <w:link w:val="13"/>
    <w:qFormat/>
    <w:uiPriority w:val="0"/>
    <w:rPr>
      <w:rFonts w:ascii="Cambria" w:hAnsi="Cambria" w:cs="Times New Roman"/>
      <w:b/>
      <w:bCs/>
      <w:sz w:val="32"/>
      <w:szCs w:val="32"/>
    </w:rPr>
  </w:style>
  <w:style w:type="paragraph" w:customStyle="1" w:styleId="61">
    <w:name w:val="AnnotationSubject"/>
    <w:basedOn w:val="33"/>
    <w:next w:val="33"/>
    <w:link w:val="62"/>
    <w:qFormat/>
    <w:uiPriority w:val="0"/>
    <w:rPr>
      <w:rFonts w:cs="Times New Roman"/>
      <w:b/>
      <w:bCs/>
    </w:rPr>
  </w:style>
  <w:style w:type="character" w:customStyle="1" w:styleId="62">
    <w:name w:val="UserStyle_17"/>
    <w:link w:val="61"/>
    <w:semiHidden/>
    <w:qFormat/>
    <w:uiPriority w:val="0"/>
    <w:rPr>
      <w:rFonts w:ascii="Times New Roman" w:hAnsi="Times New Roman" w:eastAsia="宋体" w:cs="Times New Roman"/>
      <w:b/>
      <w:bCs/>
      <w:szCs w:val="20"/>
    </w:rPr>
  </w:style>
  <w:style w:type="table" w:customStyle="1" w:styleId="63">
    <w:name w:val="TableGrid"/>
    <w:basedOn w:val="25"/>
    <w:qFormat/>
    <w:uiPriority w:val="0"/>
  </w:style>
  <w:style w:type="character" w:customStyle="1" w:styleId="64">
    <w:name w:val="PageNumber"/>
    <w:basedOn w:val="18"/>
    <w:qFormat/>
    <w:uiPriority w:val="0"/>
  </w:style>
  <w:style w:type="character" w:customStyle="1" w:styleId="65">
    <w:name w:val="HtmlDfn"/>
    <w:basedOn w:val="18"/>
    <w:qFormat/>
    <w:uiPriority w:val="0"/>
  </w:style>
  <w:style w:type="character" w:customStyle="1" w:styleId="66">
    <w:name w:val="HtmlVar"/>
    <w:basedOn w:val="18"/>
    <w:qFormat/>
    <w:uiPriority w:val="0"/>
  </w:style>
  <w:style w:type="character" w:customStyle="1" w:styleId="67">
    <w:name w:val="HtmlCode"/>
    <w:basedOn w:val="18"/>
    <w:qFormat/>
    <w:uiPriority w:val="0"/>
    <w:rPr>
      <w:rFonts w:ascii="Courier New" w:hAnsi="Courier New"/>
      <w:sz w:val="20"/>
    </w:rPr>
  </w:style>
  <w:style w:type="character" w:customStyle="1" w:styleId="68">
    <w:name w:val="AnnotationReference"/>
    <w:qFormat/>
    <w:uiPriority w:val="0"/>
    <w:rPr>
      <w:sz w:val="21"/>
    </w:rPr>
  </w:style>
  <w:style w:type="character" w:customStyle="1" w:styleId="69">
    <w:name w:val="HtmlCite"/>
    <w:basedOn w:val="18"/>
    <w:qFormat/>
    <w:uiPriority w:val="0"/>
  </w:style>
  <w:style w:type="character" w:customStyle="1" w:styleId="70">
    <w:name w:val="UserStyle_18"/>
    <w:semiHidden/>
    <w:qFormat/>
    <w:uiPriority w:val="0"/>
    <w:rPr>
      <w:rFonts w:ascii="宋体" w:hAnsi="Courier New" w:eastAsia="宋体"/>
      <w:szCs w:val="21"/>
    </w:rPr>
  </w:style>
  <w:style w:type="character" w:customStyle="1" w:styleId="71">
    <w:name w:val="UserStyle_19"/>
    <w:semiHidden/>
    <w:qFormat/>
    <w:uiPriority w:val="0"/>
    <w:rPr>
      <w:rFonts w:ascii="Times New Roman" w:hAnsi="Times New Roman" w:eastAsia="宋体"/>
      <w:sz w:val="16"/>
      <w:szCs w:val="16"/>
    </w:rPr>
  </w:style>
  <w:style w:type="character" w:customStyle="1" w:styleId="72">
    <w:name w:val="UserStyle_20"/>
    <w:semiHidden/>
    <w:qFormat/>
    <w:uiPriority w:val="0"/>
    <w:rPr>
      <w:rFonts w:ascii="Times New Roman" w:hAnsi="Times New Roman" w:eastAsia="宋体"/>
      <w:sz w:val="18"/>
      <w:szCs w:val="18"/>
    </w:rPr>
  </w:style>
  <w:style w:type="character" w:customStyle="1" w:styleId="73">
    <w:name w:val="UserStyle_21"/>
    <w:qFormat/>
    <w:uiPriority w:val="0"/>
    <w:rPr>
      <w:rFonts w:ascii="Calibri Light" w:hAnsi="Calibri Light" w:eastAsia="宋体" w:cs="Times New Roman"/>
      <w:b/>
      <w:bCs/>
      <w:sz w:val="32"/>
      <w:szCs w:val="32"/>
    </w:rPr>
  </w:style>
  <w:style w:type="paragraph" w:customStyle="1" w:styleId="74">
    <w:name w:val="UserStyle_22"/>
    <w:basedOn w:val="1"/>
    <w:qFormat/>
    <w:uiPriority w:val="0"/>
    <w:pPr>
      <w:snapToGrid w:val="0"/>
      <w:spacing w:line="480" w:lineRule="exact"/>
      <w:ind w:firstLine="200" w:firstLineChars="200"/>
    </w:pPr>
  </w:style>
  <w:style w:type="paragraph" w:customStyle="1" w:styleId="75">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6">
    <w:name w:val="UserStyle_24"/>
    <w:basedOn w:val="1"/>
    <w:qFormat/>
    <w:uiPriority w:val="0"/>
    <w:rPr>
      <w:szCs w:val="24"/>
    </w:rPr>
  </w:style>
  <w:style w:type="paragraph" w:customStyle="1" w:styleId="77">
    <w:name w:val="266"/>
    <w:basedOn w:val="22"/>
    <w:next w:val="1"/>
    <w:qFormat/>
    <w:uiPriority w:val="0"/>
    <w:pPr>
      <w:spacing w:before="480" w:after="0" w:line="276" w:lineRule="auto"/>
      <w:jc w:val="left"/>
    </w:pPr>
    <w:rPr>
      <w:rFonts w:ascii="Cambria" w:hAnsi="Cambria"/>
      <w:color w:val="365F91"/>
      <w:kern w:val="0"/>
      <w:sz w:val="28"/>
      <w:szCs w:val="28"/>
    </w:rPr>
  </w:style>
  <w:style w:type="paragraph" w:customStyle="1" w:styleId="78">
    <w:name w:val="UserStyle_25"/>
    <w:basedOn w:val="1"/>
    <w:qFormat/>
    <w:uiPriority w:val="0"/>
    <w:pPr>
      <w:snapToGrid w:val="0"/>
      <w:ind w:left="840" w:leftChars="400" w:firstLine="420" w:firstLineChars="200"/>
    </w:pPr>
    <w:rPr>
      <w:szCs w:val="24"/>
    </w:rPr>
  </w:style>
  <w:style w:type="paragraph" w:customStyle="1" w:styleId="79">
    <w:name w:val="UserStyle_26"/>
    <w:basedOn w:val="1"/>
    <w:qFormat/>
    <w:uiPriority w:val="0"/>
    <w:rPr>
      <w:szCs w:val="24"/>
    </w:rPr>
  </w:style>
  <w:style w:type="paragraph" w:customStyle="1" w:styleId="80">
    <w:name w:val="UserStyle_27"/>
    <w:basedOn w:val="1"/>
    <w:qFormat/>
    <w:uiPriority w:val="0"/>
  </w:style>
  <w:style w:type="paragraph" w:customStyle="1" w:styleId="81">
    <w:name w:val="179"/>
    <w:basedOn w:val="1"/>
    <w:qFormat/>
    <w:uiPriority w:val="0"/>
    <w:pPr>
      <w:ind w:firstLine="420" w:firstLineChars="200"/>
    </w:pPr>
  </w:style>
  <w:style w:type="paragraph" w:customStyle="1" w:styleId="82">
    <w:name w:val="UserStyle_28"/>
    <w:qFormat/>
    <w:uiPriority w:val="0"/>
    <w:pPr>
      <w:textAlignment w:val="baseline"/>
    </w:pPr>
    <w:rPr>
      <w:rFonts w:ascii="宋体" w:hAnsi="宋体" w:eastAsia="宋体" w:cstheme="minorBidi"/>
      <w:sz w:val="24"/>
      <w:lang w:val="en-US" w:eastAsia="zh-CN" w:bidi="ar-SA"/>
    </w:rPr>
  </w:style>
  <w:style w:type="paragraph" w:customStyle="1" w:styleId="83">
    <w:name w:val="UserStyle_29"/>
    <w:basedOn w:val="1"/>
    <w:qFormat/>
    <w:uiPriority w:val="0"/>
    <w:rPr>
      <w:kern w:val="0"/>
      <w:szCs w:val="21"/>
    </w:rPr>
  </w:style>
  <w:style w:type="paragraph" w:customStyle="1" w:styleId="84">
    <w:name w:val="UserStyle_30"/>
    <w:basedOn w:val="24"/>
    <w:qFormat/>
    <w:uiPriority w:val="0"/>
    <w:pPr>
      <w:spacing w:before="0" w:after="0" w:line="400" w:lineRule="exact"/>
    </w:pPr>
    <w:rPr>
      <w:rFonts w:eastAsia="黑体"/>
      <w:b w:val="0"/>
      <w:bCs w:val="0"/>
      <w:sz w:val="24"/>
      <w:szCs w:val="20"/>
    </w:rPr>
  </w:style>
  <w:style w:type="paragraph" w:customStyle="1" w:styleId="85">
    <w:name w:val="UserStyle_31"/>
    <w:basedOn w:val="1"/>
    <w:qFormat/>
    <w:uiPriority w:val="0"/>
    <w:rPr>
      <w:szCs w:val="24"/>
    </w:rPr>
  </w:style>
  <w:style w:type="paragraph" w:customStyle="1" w:styleId="86">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7">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88">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89">
    <w:name w:val="UserStyle_34"/>
    <w:basedOn w:val="1"/>
    <w:qFormat/>
    <w:uiPriority w:val="0"/>
    <w:pPr>
      <w:snapToGrid w:val="0"/>
      <w:spacing w:line="480" w:lineRule="exact"/>
      <w:ind w:firstLine="200" w:firstLineChars="200"/>
    </w:pPr>
  </w:style>
  <w:style w:type="paragraph" w:customStyle="1" w:styleId="90">
    <w:name w:val="UserStyle_35"/>
    <w:basedOn w:val="1"/>
    <w:qFormat/>
    <w:uiPriority w:val="0"/>
    <w:rPr>
      <w:szCs w:val="24"/>
    </w:rPr>
  </w:style>
  <w:style w:type="paragraph" w:customStyle="1" w:styleId="91">
    <w:name w:val="UserStyle_36"/>
    <w:basedOn w:val="78"/>
    <w:qFormat/>
    <w:uiPriority w:val="0"/>
    <w:pPr>
      <w:tabs>
        <w:tab w:val="left" w:pos="840"/>
      </w:tabs>
      <w:ind w:left="0" w:leftChars="0" w:firstLine="0" w:firstLineChars="0"/>
    </w:pPr>
    <w:rPr>
      <w:b/>
    </w:rPr>
  </w:style>
  <w:style w:type="paragraph" w:customStyle="1" w:styleId="92">
    <w:name w:val="UserStyle_37"/>
    <w:basedOn w:val="1"/>
    <w:qFormat/>
    <w:uiPriority w:val="0"/>
    <w:pPr>
      <w:ind w:firstLine="420" w:firstLineChars="200"/>
    </w:pPr>
  </w:style>
  <w:style w:type="character" w:customStyle="1" w:styleId="93">
    <w:name w:val="UserStyle_38"/>
    <w:basedOn w:val="18"/>
    <w:qFormat/>
    <w:uiPriority w:val="0"/>
    <w:rPr>
      <w:sz w:val="21"/>
      <w:szCs w:val="21"/>
    </w:rPr>
  </w:style>
  <w:style w:type="character" w:customStyle="1" w:styleId="94">
    <w:name w:val="UserStyle_39"/>
    <w:basedOn w:val="18"/>
    <w:qFormat/>
    <w:uiPriority w:val="0"/>
    <w:rPr>
      <w:color w:val="4389FF"/>
    </w:rPr>
  </w:style>
  <w:style w:type="character" w:customStyle="1" w:styleId="95">
    <w:name w:val="UserStyle_40"/>
    <w:basedOn w:val="18"/>
    <w:qFormat/>
    <w:uiPriority w:val="0"/>
  </w:style>
  <w:style w:type="character" w:customStyle="1" w:styleId="96">
    <w:name w:val="UserStyle_41"/>
    <w:basedOn w:val="18"/>
    <w:qFormat/>
    <w:uiPriority w:val="0"/>
  </w:style>
  <w:style w:type="paragraph" w:customStyle="1" w:styleId="97">
    <w:name w:val="UserStyle_42"/>
    <w:basedOn w:val="1"/>
    <w:qFormat/>
    <w:uiPriority w:val="0"/>
    <w:pPr>
      <w:jc w:val="left"/>
    </w:pPr>
    <w:rPr>
      <w:kern w:val="0"/>
    </w:rPr>
  </w:style>
  <w:style w:type="character" w:customStyle="1" w:styleId="98">
    <w:name w:val="UserStyle_43"/>
    <w:qFormat/>
    <w:uiPriority w:val="0"/>
  </w:style>
  <w:style w:type="paragraph" w:customStyle="1" w:styleId="99">
    <w:name w:val="标书正文"/>
    <w:basedOn w:val="1"/>
    <w:qFormat/>
    <w:uiPriority w:val="0"/>
    <w:pPr>
      <w:ind w:firstLine="200" w:firstLineChars="200"/>
    </w:pPr>
    <w:rPr>
      <w:rFonts w:ascii="仿宋_GB2312" w:eastAsia="仿宋_GB2312" w:cs="仿宋_GB2312"/>
      <w:sz w:val="32"/>
      <w:szCs w:val="32"/>
    </w:rPr>
  </w:style>
  <w:style w:type="paragraph" w:customStyle="1" w:styleId="100">
    <w:name w:val="Default Text"/>
    <w:basedOn w:val="1"/>
    <w:qFormat/>
    <w:uiPriority w:val="0"/>
    <w:pPr>
      <w:jc w:val="left"/>
    </w:pPr>
    <w:rPr>
      <w:kern w:val="0"/>
      <w:sz w:val="24"/>
      <w:lang w:val="en-GB" w:eastAsia="en-US"/>
    </w:rPr>
  </w:style>
  <w:style w:type="paragraph" w:customStyle="1" w:styleId="101">
    <w:name w:val="列出段落1"/>
    <w:basedOn w:val="1"/>
    <w:qFormat/>
    <w:uiPriority w:val="34"/>
    <w:pPr>
      <w:ind w:firstLine="420" w:firstLineChars="200"/>
    </w:pPr>
  </w:style>
  <w:style w:type="paragraph" w:customStyle="1" w:styleId="102">
    <w:name w:val="p0"/>
    <w:basedOn w:val="1"/>
    <w:qFormat/>
    <w:uiPriority w:val="99"/>
    <w:rPr>
      <w:kern w:val="0"/>
      <w:szCs w:val="21"/>
    </w:rPr>
  </w:style>
  <w:style w:type="character" w:customStyle="1" w:styleId="103">
    <w:name w:val="标题 2 字符"/>
    <w:link w:val="3"/>
    <w:qFormat/>
    <w:uiPriority w:val="0"/>
    <w:rPr>
      <w:rFonts w:ascii="Arial" w:hAnsi="Arial"/>
      <w:b/>
      <w:bCs/>
      <w:kern w:val="0"/>
      <w:sz w:val="28"/>
      <w:szCs w:val="32"/>
    </w:rPr>
  </w:style>
  <w:style w:type="character" w:customStyle="1" w:styleId="104">
    <w:name w:val="批注框文本 字符"/>
    <w:basedOn w:val="16"/>
    <w:link w:val="8"/>
    <w:qFormat/>
    <w:uiPriority w:val="0"/>
    <w:rPr>
      <w:kern w:val="2"/>
      <w:sz w:val="18"/>
      <w:szCs w:val="18"/>
    </w:rPr>
  </w:style>
  <w:style w:type="paragraph" w:customStyle="1" w:styleId="105">
    <w:name w:val="Revision"/>
    <w:hidden/>
    <w:unhideWhenUsed/>
    <w:qFormat/>
    <w:uiPriority w:val="99"/>
    <w:rPr>
      <w:rFonts w:ascii="Times New Roman" w:hAnsi="Times New Roman" w:eastAsia="宋体" w:cstheme="minorBidi"/>
      <w:kern w:val="2"/>
      <w:sz w:val="21"/>
      <w:lang w:val="en-US" w:eastAsia="zh-CN" w:bidi="ar-SA"/>
    </w:rPr>
  </w:style>
  <w:style w:type="paragraph" w:customStyle="1" w:styleId="106">
    <w:name w:val="CM44"/>
    <w:next w:val="7"/>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08">
    <w:name w:val="CM91"/>
    <w:basedOn w:val="107"/>
    <w:next w:val="107"/>
    <w:qFormat/>
    <w:uiPriority w:val="0"/>
    <w:pPr>
      <w:spacing w:after="160"/>
    </w:pPr>
    <w:rPr>
      <w:color w:val="auto"/>
    </w:rPr>
  </w:style>
  <w:style w:type="paragraph" w:customStyle="1" w:styleId="109">
    <w:name w:val="WPSOffice手动目录 1"/>
    <w:qFormat/>
    <w:uiPriority w:val="0"/>
    <w:pPr>
      <w:ind w:leftChars="0"/>
    </w:pPr>
    <w:rPr>
      <w:rFonts w:ascii="Times New Roman" w:hAnsi="Times New Roman" w:eastAsia="宋体" w:cstheme="minorBidi"/>
      <w:sz w:val="20"/>
      <w:szCs w:val="20"/>
    </w:rPr>
  </w:style>
  <w:style w:type="paragraph" w:customStyle="1" w:styleId="110">
    <w:name w:val="WPSOffice手动目录 2"/>
    <w:qFormat/>
    <w:uiPriority w:val="0"/>
    <w:pPr>
      <w:ind w:leftChars="20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BB17E-0BC5-4334-B475-E7A5F42B7001}">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29</Pages>
  <Words>11958</Words>
  <Characters>12413</Characters>
  <Lines>188</Lines>
  <Paragraphs>52</Paragraphs>
  <TotalTime>0</TotalTime>
  <ScaleCrop>false</ScaleCrop>
  <LinksUpToDate>false</LinksUpToDate>
  <CharactersWithSpaces>13330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2022-11-06T13:02:00Z</dcterms:created>
  <dc:creator>wuzhifang05</dc:creator>
  <cp:lastModifiedBy>媛子</cp:lastModifiedBy>
  <cp:lastPrinted>2022-06-12T03:23:00Z</cp:lastPrinted>
  <dcterms:modified xsi:type="dcterms:W3CDTF">2022-11-29T08:08:59Z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1212274393DE428590B850D68BEF4DEF</vt:lpwstr>
  </property>
</Properties>
</file>