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sz w:val="32"/>
          <w:szCs w:val="32"/>
        </w:rPr>
        <w:t>南平武夷集团商务写字楼工程设计勘察阶段过程咨询服务询价函</w:t>
      </w:r>
    </w:p>
    <w:p>
      <w:pPr>
        <w:spacing w:line="600" w:lineRule="exact"/>
        <w:ind w:firstLine="560" w:firstLineChars="200"/>
        <w:jc w:val="left"/>
        <w:rPr>
          <w:rFonts w:ascii="宋体" w:hAnsi="宋体"/>
          <w:sz w:val="28"/>
          <w:szCs w:val="28"/>
        </w:rPr>
      </w:pPr>
      <w:r>
        <w:rPr>
          <w:rFonts w:hint="eastAsia" w:ascii="宋体" w:hAnsi="宋体"/>
          <w:sz w:val="28"/>
          <w:szCs w:val="28"/>
        </w:rPr>
        <w:t>中国建筑东北设计研究院有限公司、东南大学建筑设计研究院有限公司、江苏省建筑设计研究院股份有限公司：</w:t>
      </w:r>
    </w:p>
    <w:p>
      <w:pPr>
        <w:spacing w:line="600" w:lineRule="exact"/>
        <w:ind w:firstLine="560" w:firstLineChars="200"/>
        <w:jc w:val="left"/>
        <w:rPr>
          <w:rFonts w:ascii="宋体" w:hAnsi="宋体"/>
          <w:sz w:val="28"/>
          <w:szCs w:val="28"/>
        </w:rPr>
      </w:pPr>
      <w:r>
        <w:rPr>
          <w:rFonts w:hint="eastAsia" w:ascii="宋体" w:hAnsi="宋体"/>
          <w:sz w:val="28"/>
          <w:szCs w:val="28"/>
        </w:rPr>
        <w:t>为满足</w:t>
      </w:r>
      <w:r>
        <w:rPr>
          <w:rFonts w:hint="eastAsia" w:ascii="宋体" w:hAnsi="宋体"/>
          <w:sz w:val="28"/>
          <w:szCs w:val="28"/>
          <w:u w:val="single"/>
        </w:rPr>
        <w:t>南平武夷集团商务写字楼</w:t>
      </w:r>
      <w:r>
        <w:rPr>
          <w:rFonts w:hint="eastAsia" w:ascii="宋体" w:hAnsi="宋体"/>
          <w:sz w:val="28"/>
          <w:szCs w:val="28"/>
        </w:rPr>
        <w:t>项目设计勘察阶段的工作需要，现委托国内知名设计单位（具体要求附后）提供本次设计勘察阶段过程咨询服务工作，合同委托金额约</w:t>
      </w:r>
      <w:r>
        <w:rPr>
          <w:rFonts w:hint="eastAsia" w:ascii="宋体" w:hAnsi="宋体"/>
          <w:sz w:val="28"/>
          <w:szCs w:val="28"/>
          <w:u w:val="single"/>
        </w:rPr>
        <w:t xml:space="preserve"> </w:t>
      </w:r>
      <w:r>
        <w:rPr>
          <w:rFonts w:ascii="宋体" w:hAnsi="宋体"/>
          <w:sz w:val="28"/>
          <w:szCs w:val="28"/>
          <w:u w:val="single"/>
        </w:rPr>
        <w:t>35</w:t>
      </w:r>
      <w:r>
        <w:rPr>
          <w:rFonts w:hint="eastAsia" w:ascii="宋体" w:hAnsi="宋体"/>
          <w:sz w:val="28"/>
          <w:szCs w:val="28"/>
          <w:u w:val="single"/>
        </w:rPr>
        <w:t>万元</w:t>
      </w:r>
      <w:r>
        <w:rPr>
          <w:rFonts w:hint="eastAsia" w:ascii="宋体" w:hAnsi="宋体" w:eastAsia="宋体" w:cs="宋体"/>
          <w:sz w:val="28"/>
          <w:szCs w:val="28"/>
        </w:rPr>
        <w:t>。拟采用询价方式确定</w:t>
      </w:r>
      <w:r>
        <w:rPr>
          <w:rFonts w:hint="eastAsia" w:ascii="宋体" w:hAnsi="宋体" w:eastAsia="宋体" w:cs="宋体"/>
          <w:sz w:val="28"/>
          <w:szCs w:val="28"/>
          <w:u w:val="single"/>
        </w:rPr>
        <w:t xml:space="preserve">   中选 </w:t>
      </w:r>
      <w:r>
        <w:rPr>
          <w:rFonts w:hint="eastAsia" w:ascii="宋体" w:hAnsi="宋体" w:eastAsia="宋体" w:cs="宋体"/>
          <w:sz w:val="28"/>
          <w:szCs w:val="28"/>
        </w:rPr>
        <w:t>单位，现在武夷集团有限公司网站（www.wuyijt.com）公开询价。</w:t>
      </w:r>
    </w:p>
    <w:p>
      <w:pPr>
        <w:widowControl/>
        <w:spacing w:line="300" w:lineRule="auto"/>
        <w:ind w:firstLine="562" w:firstLineChars="200"/>
        <w:rPr>
          <w:rFonts w:ascii="宋体" w:hAnsi="宋体" w:eastAsia="宋体" w:cs="宋体"/>
          <w:b/>
          <w:bCs/>
          <w:sz w:val="28"/>
          <w:szCs w:val="28"/>
        </w:rPr>
      </w:pPr>
      <w:r>
        <w:rPr>
          <w:rFonts w:hint="eastAsia" w:ascii="宋体" w:hAnsi="宋体" w:eastAsia="宋体" w:cs="宋体"/>
          <w:b/>
          <w:bCs/>
          <w:sz w:val="28"/>
          <w:szCs w:val="28"/>
        </w:rPr>
        <w:t xml:space="preserve">一、项目说明： </w:t>
      </w:r>
    </w:p>
    <w:p>
      <w:pPr>
        <w:widowControl/>
        <w:spacing w:line="300" w:lineRule="auto"/>
        <w:ind w:firstLine="560" w:firstLineChars="200"/>
        <w:rPr>
          <w:rFonts w:ascii="宋体" w:hAnsi="宋体" w:eastAsia="宋体" w:cs="宋体"/>
          <w:sz w:val="28"/>
          <w:szCs w:val="28"/>
        </w:rPr>
      </w:pPr>
      <w:r>
        <w:rPr>
          <w:rFonts w:hint="eastAsia" w:ascii="宋体" w:hAnsi="宋体" w:eastAsia="宋体" w:cs="宋体"/>
          <w:sz w:val="28"/>
          <w:szCs w:val="28"/>
        </w:rPr>
        <w:t>1.项目名称：南平武夷集团商务写字楼；</w:t>
      </w:r>
    </w:p>
    <w:p>
      <w:pPr>
        <w:widowControl/>
        <w:spacing w:line="300" w:lineRule="auto"/>
        <w:ind w:firstLine="560" w:firstLineChars="200"/>
        <w:rPr>
          <w:rFonts w:ascii="宋体" w:hAns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.建设地点：</w:t>
      </w:r>
      <w:bookmarkStart w:id="0" w:name="EBaf9b030d7f9247878e9d609142309595"/>
      <w:r>
        <w:rPr>
          <w:rFonts w:hint="eastAsia" w:ascii="宋体" w:hAnsi="宋体" w:eastAsia="宋体" w:cs="宋体"/>
          <w:sz w:val="28"/>
          <w:szCs w:val="28"/>
        </w:rPr>
        <w:t>南平市武夷新区核心区建安大街和古闽大道交叉口西北侧</w:t>
      </w:r>
      <w:bookmarkEnd w:id="0"/>
      <w:r>
        <w:rPr>
          <w:rFonts w:hint="eastAsia" w:ascii="宋体" w:hAnsi="宋体" w:eastAsia="宋体" w:cs="宋体"/>
          <w:sz w:val="28"/>
          <w:szCs w:val="28"/>
        </w:rPr>
        <w:t>；</w:t>
      </w:r>
    </w:p>
    <w:p>
      <w:pPr>
        <w:widowControl/>
        <w:spacing w:line="300" w:lineRule="auto"/>
        <w:ind w:firstLine="560" w:firstLineChars="200"/>
        <w:jc w:val="left"/>
        <w:rPr>
          <w:rFonts w:ascii="宋体" w:hAnsi="宋体" w:eastAsia="宋体" w:cs="宋体"/>
          <w:sz w:val="28"/>
          <w:szCs w:val="28"/>
        </w:rPr>
      </w:pPr>
      <w:r>
        <w:rPr>
          <w:rFonts w:hint="eastAsia" w:ascii="宋体" w:hAnsi="宋体" w:eastAsia="宋体" w:cs="宋体"/>
          <w:sz w:val="28"/>
          <w:szCs w:val="28"/>
        </w:rPr>
        <w:t>3.工程建设规模：南平武夷集团商务写字楼及配套设施用地面积20021.8平方米，总建筑面积2</w:t>
      </w:r>
      <w:r>
        <w:rPr>
          <w:rFonts w:ascii="宋体" w:hAnsi="宋体" w:eastAsia="宋体" w:cs="宋体"/>
          <w:sz w:val="28"/>
          <w:szCs w:val="28"/>
        </w:rPr>
        <w:t>60</w:t>
      </w:r>
      <w:r>
        <w:rPr>
          <w:rFonts w:hint="eastAsia" w:ascii="宋体" w:hAnsi="宋体" w:eastAsia="宋体" w:cs="宋体"/>
          <w:sz w:val="28"/>
          <w:szCs w:val="28"/>
        </w:rPr>
        <w:t>00平方米，计容面积约2</w:t>
      </w:r>
      <w:r>
        <w:rPr>
          <w:rFonts w:ascii="宋体" w:hAnsi="宋体" w:eastAsia="宋体" w:cs="宋体"/>
          <w:sz w:val="28"/>
          <w:szCs w:val="28"/>
        </w:rPr>
        <w:t>0</w:t>
      </w:r>
      <w:r>
        <w:rPr>
          <w:rFonts w:hint="eastAsia" w:ascii="宋体" w:hAnsi="宋体" w:eastAsia="宋体" w:cs="宋体"/>
          <w:sz w:val="28"/>
          <w:szCs w:val="28"/>
        </w:rPr>
        <w:t>000平方米，不计容面积约</w:t>
      </w:r>
      <w:r>
        <w:rPr>
          <w:rFonts w:ascii="宋体" w:hAnsi="宋体" w:eastAsia="宋体" w:cs="宋体"/>
          <w:sz w:val="28"/>
          <w:szCs w:val="28"/>
        </w:rPr>
        <w:t>60</w:t>
      </w:r>
      <w:r>
        <w:rPr>
          <w:rFonts w:hint="eastAsia" w:ascii="宋体" w:hAnsi="宋体" w:eastAsia="宋体" w:cs="宋体"/>
          <w:sz w:val="28"/>
          <w:szCs w:val="28"/>
        </w:rPr>
        <w:t>00平方米，配套建设道路、绿化、供排水、地下管线等工程。主要建筑面积：2</w:t>
      </w:r>
      <w:r>
        <w:rPr>
          <w:rFonts w:ascii="宋体" w:hAnsi="宋体" w:eastAsia="宋体" w:cs="宋体"/>
          <w:sz w:val="28"/>
          <w:szCs w:val="28"/>
        </w:rPr>
        <w:t>60</w:t>
      </w:r>
      <w:r>
        <w:rPr>
          <w:rFonts w:hint="eastAsia" w:ascii="宋体" w:hAnsi="宋体" w:eastAsia="宋体" w:cs="宋体"/>
          <w:sz w:val="28"/>
          <w:szCs w:val="28"/>
        </w:rPr>
        <w:t>00平方米，新增生产能力（或使用功能）：写字楼；</w:t>
      </w:r>
    </w:p>
    <w:p>
      <w:pPr>
        <w:widowControl/>
        <w:spacing w:line="300" w:lineRule="auto"/>
        <w:ind w:firstLine="560" w:firstLineChars="200"/>
        <w:rPr>
          <w:rFonts w:ascii="宋体" w:hAnsi="宋体" w:eastAsia="宋体" w:cs="宋体"/>
          <w:sz w:val="28"/>
          <w:szCs w:val="28"/>
        </w:rPr>
      </w:pPr>
      <w:r>
        <w:rPr>
          <w:rFonts w:hint="eastAsia" w:ascii="宋体" w:hAnsi="宋体" w:eastAsia="宋体" w:cs="宋体"/>
          <w:sz w:val="28"/>
          <w:szCs w:val="28"/>
        </w:rPr>
        <w:t>4.投资总额：人民币</w:t>
      </w:r>
      <w:bookmarkStart w:id="1" w:name="EB48c364bdd37d4da5b3c6fa75426be620"/>
      <w:r>
        <w:rPr>
          <w:rFonts w:hint="eastAsia" w:ascii="宋体" w:hAnsi="宋体" w:eastAsia="宋体" w:cs="宋体"/>
          <w:sz w:val="28"/>
          <w:szCs w:val="28"/>
        </w:rPr>
        <w:t xml:space="preserve"> 19000 </w:t>
      </w:r>
      <w:bookmarkEnd w:id="1"/>
      <w:r>
        <w:rPr>
          <w:rFonts w:hint="eastAsia" w:ascii="宋体" w:hAnsi="宋体" w:eastAsia="宋体" w:cs="宋体"/>
          <w:sz w:val="28"/>
          <w:szCs w:val="28"/>
        </w:rPr>
        <w:t>万元。其中，土建投资1</w:t>
      </w:r>
      <w:r>
        <w:rPr>
          <w:rFonts w:ascii="宋体" w:hAnsi="宋体" w:eastAsia="宋体" w:cs="宋体"/>
          <w:sz w:val="28"/>
          <w:szCs w:val="28"/>
        </w:rPr>
        <w:t>1000万元</w:t>
      </w:r>
      <w:r>
        <w:rPr>
          <w:rFonts w:hint="eastAsia" w:ascii="宋体" w:hAnsi="宋体" w:eastAsia="宋体" w:cs="宋体"/>
          <w:sz w:val="28"/>
          <w:szCs w:val="28"/>
        </w:rPr>
        <w:t>（含3</w:t>
      </w:r>
      <w:r>
        <w:rPr>
          <w:rFonts w:ascii="宋体" w:hAnsi="宋体" w:eastAsia="宋体" w:cs="宋体"/>
          <w:sz w:val="28"/>
          <w:szCs w:val="28"/>
        </w:rPr>
        <w:t>000万元二次装修费用</w:t>
      </w:r>
      <w:r>
        <w:rPr>
          <w:rFonts w:hint="eastAsia" w:ascii="宋体" w:hAnsi="宋体" w:eastAsia="宋体" w:cs="宋体"/>
          <w:sz w:val="28"/>
          <w:szCs w:val="28"/>
        </w:rPr>
        <w:t>），设备投资5</w:t>
      </w:r>
      <w:r>
        <w:rPr>
          <w:rFonts w:ascii="宋体" w:hAnsi="宋体" w:eastAsia="宋体" w:cs="宋体"/>
          <w:sz w:val="28"/>
          <w:szCs w:val="28"/>
        </w:rPr>
        <w:t>00万元</w:t>
      </w:r>
      <w:r>
        <w:rPr>
          <w:rFonts w:hint="eastAsia" w:ascii="宋体" w:hAnsi="宋体" w:eastAsia="宋体" w:cs="宋体"/>
          <w:sz w:val="28"/>
          <w:szCs w:val="28"/>
        </w:rPr>
        <w:t>，</w:t>
      </w:r>
      <w:r>
        <w:rPr>
          <w:rFonts w:ascii="宋体" w:hAnsi="宋体" w:eastAsia="宋体" w:cs="宋体"/>
          <w:sz w:val="28"/>
          <w:szCs w:val="28"/>
        </w:rPr>
        <w:t>其他投资</w:t>
      </w:r>
      <w:r>
        <w:rPr>
          <w:rFonts w:hint="eastAsia" w:ascii="宋体" w:hAnsi="宋体" w:eastAsia="宋体" w:cs="宋体"/>
          <w:sz w:val="28"/>
          <w:szCs w:val="28"/>
        </w:rPr>
        <w:t>7</w:t>
      </w:r>
      <w:r>
        <w:rPr>
          <w:rFonts w:ascii="宋体" w:hAnsi="宋体" w:eastAsia="宋体" w:cs="宋体"/>
          <w:sz w:val="28"/>
          <w:szCs w:val="28"/>
        </w:rPr>
        <w:t>500万元</w:t>
      </w:r>
      <w:r>
        <w:rPr>
          <w:rFonts w:hint="eastAsia" w:ascii="宋体" w:hAnsi="宋体" w:eastAsia="宋体" w:cs="宋体"/>
          <w:sz w:val="28"/>
          <w:szCs w:val="28"/>
        </w:rPr>
        <w:t>.</w:t>
      </w:r>
    </w:p>
    <w:p>
      <w:pPr>
        <w:spacing w:line="500" w:lineRule="exact"/>
        <w:ind w:firstLine="562" w:firstLineChars="200"/>
        <w:rPr>
          <w:rFonts w:ascii="宋体" w:hAnsi="宋体" w:eastAsia="宋体" w:cs="宋体"/>
          <w:sz w:val="28"/>
          <w:szCs w:val="28"/>
        </w:rPr>
      </w:pPr>
      <w:r>
        <w:rPr>
          <w:rFonts w:hint="eastAsia" w:ascii="宋体" w:hAnsi="宋体" w:eastAsia="宋体" w:cs="宋体"/>
          <w:b/>
          <w:bCs/>
          <w:sz w:val="28"/>
          <w:szCs w:val="28"/>
        </w:rPr>
        <w:t>二、委托的工作内容：</w:t>
      </w:r>
      <w:r>
        <w:rPr>
          <w:rFonts w:hint="eastAsia" w:ascii="宋体" w:hAnsi="宋体" w:eastAsia="宋体" w:cs="宋体"/>
          <w:sz w:val="28"/>
          <w:szCs w:val="28"/>
        </w:rPr>
        <w:t>南平武夷集团商务写字楼项目设计勘察阶段过程咨询服务（包括但不限于方案设计咨询、设计方案报审、工程勘察审核、施工图审核、会议汇报等）。</w:t>
      </w:r>
    </w:p>
    <w:p>
      <w:pPr>
        <w:pStyle w:val="2"/>
        <w:spacing w:line="600" w:lineRule="exact"/>
        <w:ind w:firstLine="562"/>
        <w:rPr>
          <w:rFonts w:ascii="宋体" w:hAnsi="宋体" w:eastAsia="宋体" w:cs="宋体"/>
          <w:b/>
          <w:bCs/>
          <w:sz w:val="28"/>
          <w:szCs w:val="28"/>
        </w:rPr>
      </w:pPr>
      <w:r>
        <w:rPr>
          <w:rFonts w:hint="eastAsia" w:ascii="宋体" w:hAnsi="宋体" w:eastAsia="宋体" w:cs="宋体"/>
          <w:b/>
          <w:bCs/>
          <w:sz w:val="28"/>
          <w:szCs w:val="28"/>
        </w:rPr>
        <w:t>三、设计单位资格要求：</w:t>
      </w:r>
    </w:p>
    <w:p>
      <w:pPr>
        <w:pStyle w:val="2"/>
        <w:spacing w:line="600" w:lineRule="exact"/>
        <w:ind w:firstLine="560"/>
        <w:rPr>
          <w:rFonts w:ascii="宋体" w:hAnsi="宋体" w:eastAsia="宋体" w:cs="宋体"/>
          <w:sz w:val="28"/>
          <w:szCs w:val="28"/>
        </w:rPr>
      </w:pPr>
      <w:r>
        <w:rPr>
          <w:rFonts w:hint="eastAsia" w:ascii="宋体" w:hAnsi="宋体" w:eastAsia="宋体" w:cs="宋体"/>
          <w:sz w:val="28"/>
          <w:szCs w:val="28"/>
        </w:rPr>
        <w:t>1</w:t>
      </w:r>
      <w:r>
        <w:rPr>
          <w:rFonts w:ascii="宋体" w:hAnsi="宋体" w:eastAsia="宋体" w:cs="宋体"/>
          <w:sz w:val="28"/>
          <w:szCs w:val="28"/>
        </w:rPr>
        <w:t>.具备建设行政主管部门核发的</w:t>
      </w:r>
      <w:r>
        <w:rPr>
          <w:rFonts w:hint="eastAsia" w:ascii="宋体" w:hAnsi="宋体" w:eastAsia="宋体" w:cs="宋体"/>
          <w:sz w:val="28"/>
          <w:szCs w:val="28"/>
        </w:rPr>
        <w:t>工程设计综合甲级资质或建筑行业工程设计甲级资质或建筑行业（建筑工程）甲级资质.</w:t>
      </w:r>
    </w:p>
    <w:p>
      <w:pPr>
        <w:pStyle w:val="2"/>
        <w:spacing w:line="600" w:lineRule="exact"/>
        <w:ind w:firstLine="560"/>
        <w:rPr>
          <w:rFonts w:ascii="宋体" w:hAns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设计</w:t>
      </w:r>
      <w:r>
        <w:rPr>
          <w:rFonts w:ascii="宋体" w:hAnsi="宋体" w:eastAsia="宋体" w:cs="宋体"/>
          <w:sz w:val="28"/>
          <w:szCs w:val="28"/>
        </w:rPr>
        <w:t>单位</w:t>
      </w:r>
      <w:r>
        <w:rPr>
          <w:rFonts w:hint="eastAsia" w:ascii="宋体" w:hAnsi="宋体" w:eastAsia="宋体" w:cs="宋体"/>
          <w:sz w:val="28"/>
          <w:szCs w:val="28"/>
        </w:rPr>
        <w:t>需有省设计大师人员（提供设计大师证书）。</w:t>
      </w:r>
    </w:p>
    <w:p>
      <w:pPr>
        <w:pStyle w:val="2"/>
        <w:spacing w:line="600" w:lineRule="exact"/>
        <w:ind w:firstLine="562"/>
        <w:rPr>
          <w:rFonts w:ascii="宋体" w:hAnsi="宋体" w:eastAsia="宋体" w:cs="宋体"/>
          <w:b/>
          <w:bCs/>
          <w:sz w:val="28"/>
          <w:szCs w:val="28"/>
        </w:rPr>
      </w:pPr>
      <w:r>
        <w:rPr>
          <w:rFonts w:hint="eastAsia" w:ascii="宋体" w:hAnsi="宋体" w:eastAsia="宋体" w:cs="宋体"/>
          <w:b/>
          <w:bCs/>
          <w:sz w:val="28"/>
          <w:szCs w:val="28"/>
        </w:rPr>
        <w:t>四、最高限价：</w:t>
      </w:r>
      <w:r>
        <w:rPr>
          <w:rFonts w:ascii="宋体" w:hAnsi="宋体" w:eastAsia="宋体" w:cs="宋体"/>
          <w:b/>
          <w:bCs/>
          <w:sz w:val="28"/>
          <w:szCs w:val="28"/>
        </w:rPr>
        <w:t>35</w:t>
      </w:r>
      <w:r>
        <w:rPr>
          <w:rFonts w:hint="eastAsia" w:ascii="宋体" w:hAnsi="宋体" w:eastAsia="宋体" w:cs="宋体"/>
          <w:b/>
          <w:bCs/>
          <w:sz w:val="28"/>
          <w:szCs w:val="28"/>
        </w:rPr>
        <w:t>万元</w:t>
      </w:r>
    </w:p>
    <w:p>
      <w:pPr>
        <w:ind w:firstLine="562" w:firstLineChars="200"/>
        <w:jc w:val="left"/>
        <w:rPr>
          <w:rFonts w:ascii="宋体" w:hAnsi="宋体" w:eastAsia="宋体" w:cs="宋体"/>
          <w:sz w:val="28"/>
          <w:szCs w:val="28"/>
        </w:rPr>
      </w:pPr>
      <w:r>
        <w:rPr>
          <w:rFonts w:hint="eastAsia" w:ascii="宋体" w:hAnsi="宋体" w:eastAsia="宋体" w:cs="宋体"/>
          <w:b/>
          <w:bCs/>
          <w:sz w:val="28"/>
          <w:szCs w:val="28"/>
        </w:rPr>
        <w:t>五、询价复函的递交时间</w:t>
      </w:r>
      <w:r>
        <w:rPr>
          <w:rFonts w:hint="eastAsia" w:ascii="宋体" w:hAnsi="宋体" w:eastAsia="宋体" w:cs="宋体"/>
          <w:sz w:val="28"/>
          <w:szCs w:val="28"/>
        </w:rPr>
        <w:t>：</w:t>
      </w:r>
      <w:r>
        <w:rPr>
          <w:rFonts w:ascii="宋体" w:hAnsi="宋体" w:eastAsia="宋体" w:cs="宋体"/>
          <w:sz w:val="28"/>
          <w:szCs w:val="28"/>
        </w:rPr>
        <w:t>报价人在本网站公告中心自行下载《关于南平武夷集团商务写字楼工程设计勘察阶段过程咨询服务的复函》</w:t>
      </w:r>
      <w:r>
        <w:rPr>
          <w:rFonts w:hint="eastAsia" w:ascii="宋体" w:hAnsi="宋体" w:eastAsia="宋体" w:cs="宋体"/>
          <w:sz w:val="28"/>
          <w:szCs w:val="28"/>
        </w:rPr>
        <w:t>，并应在 2</w:t>
      </w:r>
      <w:r>
        <w:rPr>
          <w:rFonts w:ascii="宋体" w:hAnsi="宋体" w:eastAsia="宋体" w:cs="宋体"/>
          <w:sz w:val="28"/>
          <w:szCs w:val="28"/>
        </w:rPr>
        <w:t>022</w:t>
      </w:r>
      <w:r>
        <w:rPr>
          <w:rFonts w:hint="eastAsia" w:ascii="宋体" w:hAnsi="宋体" w:eastAsia="宋体" w:cs="宋体"/>
          <w:sz w:val="28"/>
          <w:szCs w:val="28"/>
        </w:rPr>
        <w:t>年</w:t>
      </w:r>
      <w:r>
        <w:rPr>
          <w:rFonts w:ascii="宋体" w:hAnsi="宋体" w:eastAsia="宋体" w:cs="宋体"/>
          <w:sz w:val="28"/>
          <w:szCs w:val="28"/>
        </w:rPr>
        <w:t>2</w:t>
      </w:r>
      <w:r>
        <w:rPr>
          <w:rFonts w:hint="eastAsia" w:ascii="宋体" w:hAnsi="宋体" w:eastAsia="宋体" w:cs="宋体"/>
          <w:sz w:val="28"/>
          <w:szCs w:val="28"/>
        </w:rPr>
        <w:t>月 2</w:t>
      </w:r>
      <w:r>
        <w:rPr>
          <w:rFonts w:ascii="宋体" w:hAnsi="宋体" w:eastAsia="宋体" w:cs="宋体"/>
          <w:sz w:val="28"/>
          <w:szCs w:val="28"/>
        </w:rPr>
        <w:t>5</w:t>
      </w:r>
      <w:r>
        <w:rPr>
          <w:rFonts w:hint="eastAsia" w:ascii="宋体" w:hAnsi="宋体" w:eastAsia="宋体" w:cs="宋体"/>
          <w:sz w:val="28"/>
          <w:szCs w:val="28"/>
        </w:rPr>
        <w:t xml:space="preserve"> 日17:00前将询价复函及资格审查材料递交至南平高速建设有限公司工程部（福建省武夷山市崇溪东路9号高速综合小区B3栋，联系人：陈涛，15059988829，逾期递交的文件将被拒绝。</w:t>
      </w:r>
    </w:p>
    <w:p>
      <w:pPr>
        <w:spacing w:line="600" w:lineRule="exact"/>
        <w:ind w:firstLine="660"/>
        <w:jc w:val="left"/>
        <w:rPr>
          <w:rFonts w:ascii="宋体" w:hAnsi="宋体" w:eastAsia="宋体" w:cs="宋体"/>
          <w:sz w:val="28"/>
          <w:szCs w:val="28"/>
        </w:rPr>
      </w:pPr>
      <w:r>
        <w:rPr>
          <w:rFonts w:hint="eastAsia" w:ascii="宋体" w:hAnsi="宋体" w:eastAsia="宋体" w:cs="宋体"/>
          <w:b/>
          <w:bCs/>
          <w:sz w:val="28"/>
          <w:szCs w:val="28"/>
        </w:rPr>
        <w:t>六、评选方法：</w:t>
      </w:r>
      <w:r>
        <w:rPr>
          <w:rFonts w:hint="eastAsia" w:ascii="宋体" w:hAnsi="宋体" w:eastAsia="宋体" w:cs="宋体"/>
          <w:sz w:val="28"/>
          <w:szCs w:val="28"/>
        </w:rPr>
        <w:t>资格后审，最低价中选</w:t>
      </w:r>
    </w:p>
    <w:p>
      <w:pPr>
        <w:pStyle w:val="2"/>
        <w:ind w:firstLine="480"/>
      </w:pPr>
    </w:p>
    <w:p>
      <w:pPr>
        <w:spacing w:line="580" w:lineRule="exact"/>
        <w:ind w:firstLine="481"/>
        <w:rPr>
          <w:rFonts w:ascii="宋体" w:hAnsi="宋体"/>
          <w:bCs/>
          <w:sz w:val="28"/>
          <w:szCs w:val="28"/>
        </w:rPr>
      </w:pPr>
      <w:r>
        <w:rPr>
          <w:rFonts w:hint="eastAsia" w:ascii="宋体" w:hAnsi="宋体"/>
          <w:bCs/>
          <w:sz w:val="28"/>
          <w:szCs w:val="28"/>
        </w:rPr>
        <w:t>特此函告</w:t>
      </w:r>
    </w:p>
    <w:p>
      <w:pPr>
        <w:spacing w:line="580" w:lineRule="exact"/>
        <w:ind w:firstLine="481"/>
        <w:jc w:val="right"/>
        <w:rPr>
          <w:rFonts w:ascii="宋体" w:hAnsi="宋体"/>
          <w:bCs/>
          <w:sz w:val="28"/>
          <w:szCs w:val="28"/>
        </w:rPr>
      </w:pPr>
    </w:p>
    <w:p>
      <w:pPr>
        <w:spacing w:line="580" w:lineRule="exact"/>
        <w:ind w:firstLine="481"/>
        <w:jc w:val="right"/>
        <w:rPr>
          <w:rFonts w:ascii="宋体" w:hAnsi="宋体"/>
          <w:bCs/>
          <w:sz w:val="28"/>
          <w:szCs w:val="28"/>
        </w:rPr>
      </w:pPr>
    </w:p>
    <w:p>
      <w:pPr>
        <w:spacing w:line="580" w:lineRule="exact"/>
        <w:ind w:firstLine="481"/>
        <w:jc w:val="right"/>
        <w:rPr>
          <w:rFonts w:ascii="宋体" w:hAnsi="宋体"/>
          <w:bCs/>
          <w:sz w:val="28"/>
          <w:szCs w:val="28"/>
        </w:rPr>
      </w:pPr>
    </w:p>
    <w:p>
      <w:pPr>
        <w:spacing w:line="580" w:lineRule="exact"/>
        <w:ind w:firstLine="481"/>
        <w:jc w:val="right"/>
        <w:rPr>
          <w:rFonts w:ascii="宋体" w:hAnsi="宋体"/>
          <w:bCs/>
          <w:sz w:val="28"/>
          <w:szCs w:val="28"/>
        </w:rPr>
      </w:pPr>
      <w:r>
        <w:rPr>
          <w:rFonts w:hint="eastAsia" w:ascii="宋体" w:hAnsi="宋体"/>
          <w:bCs/>
          <w:sz w:val="28"/>
          <w:szCs w:val="28"/>
        </w:rPr>
        <w:t>南平高速建设有限公司</w:t>
      </w:r>
    </w:p>
    <w:p>
      <w:pPr>
        <w:spacing w:line="580" w:lineRule="exact"/>
        <w:ind w:firstLine="481"/>
        <w:jc w:val="right"/>
        <w:rPr>
          <w:rFonts w:ascii="宋体" w:hAnsi="宋体"/>
          <w:bCs/>
          <w:sz w:val="28"/>
          <w:szCs w:val="28"/>
        </w:rPr>
      </w:pPr>
      <w:r>
        <w:rPr>
          <w:rFonts w:hint="eastAsia" w:ascii="宋体" w:hAnsi="宋体"/>
          <w:bCs/>
          <w:sz w:val="28"/>
          <w:szCs w:val="28"/>
        </w:rPr>
        <w:t>20</w:t>
      </w:r>
      <w:r>
        <w:rPr>
          <w:rFonts w:ascii="宋体" w:hAnsi="宋体"/>
          <w:bCs/>
          <w:sz w:val="28"/>
          <w:szCs w:val="28"/>
        </w:rPr>
        <w:t>22</w:t>
      </w:r>
      <w:r>
        <w:rPr>
          <w:rFonts w:hint="eastAsia" w:ascii="宋体" w:hAnsi="宋体"/>
          <w:bCs/>
          <w:sz w:val="28"/>
          <w:szCs w:val="28"/>
        </w:rPr>
        <w:t xml:space="preserve"> 年2月10日</w:t>
      </w:r>
    </w:p>
    <w:p>
      <w:pPr>
        <w:rPr>
          <w:rFonts w:ascii="仿宋" w:hAnsi="仿宋" w:eastAsia="仿宋" w:cs="仿宋"/>
          <w:b/>
          <w:bCs/>
          <w:sz w:val="36"/>
          <w:szCs w:val="36"/>
        </w:rPr>
      </w:pPr>
    </w:p>
    <w:p>
      <w:pPr>
        <w:jc w:val="center"/>
        <w:rPr>
          <w:rFonts w:ascii="仿宋" w:hAnsi="仿宋" w:eastAsia="仿宋" w:cs="仿宋"/>
          <w:b/>
          <w:bCs/>
          <w:sz w:val="36"/>
          <w:szCs w:val="36"/>
        </w:rPr>
      </w:pPr>
    </w:p>
    <w:p>
      <w:pPr>
        <w:jc w:val="center"/>
        <w:rPr>
          <w:rFonts w:ascii="仿宋" w:hAnsi="仿宋" w:eastAsia="仿宋" w:cs="仿宋"/>
          <w:b/>
          <w:bCs/>
          <w:sz w:val="36"/>
          <w:szCs w:val="36"/>
        </w:rPr>
      </w:pPr>
    </w:p>
    <w:p>
      <w:pPr>
        <w:jc w:val="center"/>
        <w:rPr>
          <w:rFonts w:ascii="仿宋" w:hAnsi="仿宋" w:eastAsia="仿宋" w:cs="仿宋"/>
          <w:b/>
          <w:bCs/>
          <w:sz w:val="36"/>
          <w:szCs w:val="36"/>
        </w:rPr>
      </w:pPr>
    </w:p>
    <w:p>
      <w:pPr>
        <w:jc w:val="center"/>
        <w:rPr>
          <w:rFonts w:ascii="仿宋" w:hAnsi="仿宋" w:eastAsia="仿宋" w:cs="仿宋"/>
          <w:b/>
          <w:bCs/>
          <w:sz w:val="36"/>
          <w:szCs w:val="36"/>
        </w:rPr>
      </w:pPr>
      <w:r>
        <w:rPr>
          <w:rFonts w:hint="eastAsia" w:ascii="仿宋" w:hAnsi="仿宋" w:eastAsia="仿宋" w:cs="仿宋"/>
          <w:b/>
          <w:bCs/>
          <w:sz w:val="36"/>
          <w:szCs w:val="36"/>
        </w:rPr>
        <w:t>关于南平武夷集团商务写字楼工程设计勘察阶段过程咨询服务的复函</w:t>
      </w:r>
    </w:p>
    <w:p>
      <w:pPr>
        <w:ind w:firstLine="137" w:firstLineChars="49"/>
        <w:jc w:val="left"/>
        <w:rPr>
          <w:rFonts w:ascii="仿宋" w:hAnsi="仿宋" w:eastAsia="仿宋" w:cs="仿宋"/>
          <w:color w:val="000000"/>
          <w:sz w:val="28"/>
          <w:szCs w:val="28"/>
        </w:rPr>
      </w:pPr>
    </w:p>
    <w:p>
      <w:pPr>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致：</w:t>
      </w:r>
      <w:r>
        <w:rPr>
          <w:rFonts w:hint="eastAsia" w:ascii="仿宋" w:hAnsi="仿宋" w:eastAsia="仿宋" w:cs="仿宋"/>
          <w:color w:val="000000"/>
          <w:sz w:val="28"/>
          <w:szCs w:val="28"/>
          <w:u w:val="single"/>
        </w:rPr>
        <w:t>南平高速建设有限公司</w:t>
      </w:r>
      <w:r>
        <w:rPr>
          <w:rFonts w:hint="eastAsia" w:ascii="仿宋" w:hAnsi="仿宋" w:eastAsia="仿宋" w:cs="仿宋"/>
          <w:color w:val="000000"/>
          <w:sz w:val="28"/>
          <w:szCs w:val="28"/>
        </w:rPr>
        <w:t>：</w:t>
      </w:r>
    </w:p>
    <w:p>
      <w:pPr>
        <w:spacing w:line="580" w:lineRule="exact"/>
        <w:ind w:firstLine="481"/>
        <w:rPr>
          <w:rFonts w:ascii="仿宋" w:hAnsi="仿宋" w:eastAsia="仿宋" w:cs="仿宋"/>
          <w:color w:val="000000"/>
          <w:sz w:val="28"/>
          <w:szCs w:val="28"/>
          <w:u w:val="single"/>
        </w:rPr>
      </w:pPr>
      <w:r>
        <w:rPr>
          <w:rFonts w:hint="eastAsia" w:ascii="仿宋" w:hAnsi="仿宋" w:eastAsia="仿宋" w:cs="仿宋"/>
          <w:color w:val="000000"/>
          <w:sz w:val="28"/>
          <w:szCs w:val="28"/>
        </w:rPr>
        <w:t>你司提供的《南平武夷集团商务写字楼工程设计勘察阶段过程咨询服务询价函》收悉，经我方分析包干报价为：</w:t>
      </w:r>
      <w:r>
        <w:rPr>
          <w:rFonts w:ascii="仿宋" w:hAnsi="仿宋" w:eastAsia="仿宋" w:cs="仿宋"/>
          <w:color w:val="000000"/>
          <w:sz w:val="28"/>
          <w:szCs w:val="28"/>
        </w:rPr>
        <w:t xml:space="preserve">   </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u w:val="single"/>
        </w:rPr>
        <w:t>（</w:t>
      </w:r>
      <w:r>
        <w:rPr>
          <w:rFonts w:ascii="仿宋" w:hAnsi="仿宋" w:eastAsia="仿宋" w:cs="仿宋"/>
          <w:color w:val="000000"/>
          <w:sz w:val="28"/>
          <w:szCs w:val="28"/>
          <w:u w:val="single"/>
        </w:rPr>
        <w:t>小写</w:t>
      </w:r>
      <w:r>
        <w:rPr>
          <w:rFonts w:hint="eastAsia" w:ascii="仿宋" w:hAnsi="仿宋" w:eastAsia="仿宋" w:cs="仿宋"/>
          <w:color w:val="000000"/>
          <w:sz w:val="28"/>
          <w:szCs w:val="28"/>
          <w:u w:val="single"/>
        </w:rPr>
        <w:t xml:space="preserve"> ） </w:t>
      </w:r>
      <w:r>
        <w:rPr>
          <w:rFonts w:ascii="仿宋" w:hAnsi="仿宋" w:eastAsia="仿宋" w:cs="仿宋"/>
          <w:color w:val="000000"/>
          <w:sz w:val="28"/>
          <w:szCs w:val="28"/>
          <w:u w:val="single"/>
        </w:rPr>
        <w:t xml:space="preserve"> </w:t>
      </w:r>
    </w:p>
    <w:p>
      <w:pPr>
        <w:spacing w:line="580" w:lineRule="exact"/>
        <w:ind w:firstLine="280" w:firstLineChars="100"/>
        <w:rPr>
          <w:rFonts w:ascii="仿宋" w:hAnsi="仿宋" w:eastAsia="仿宋" w:cs="仿宋"/>
          <w:sz w:val="28"/>
          <w:szCs w:val="28"/>
        </w:rPr>
      </w:pPr>
      <w:r>
        <w:rPr>
          <w:rFonts w:hint="eastAsia" w:ascii="仿宋" w:hAnsi="仿宋" w:eastAsia="仿宋" w:cs="仿宋"/>
          <w:sz w:val="28"/>
          <w:szCs w:val="28"/>
        </w:rPr>
        <w:t>若你方接受我方单位报价，我方按承诺：</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1、按附件合同的要求，保质保量完成《</w:t>
      </w:r>
      <w:r>
        <w:rPr>
          <w:rFonts w:hint="eastAsia" w:ascii="仿宋" w:hAnsi="仿宋" w:eastAsia="仿宋" w:cs="仿宋"/>
          <w:color w:val="000000"/>
          <w:sz w:val="28"/>
          <w:szCs w:val="28"/>
        </w:rPr>
        <w:t>南平武夷集团商务写字楼</w:t>
      </w:r>
      <w:r>
        <w:rPr>
          <w:rFonts w:hint="eastAsia" w:ascii="仿宋" w:hAnsi="仿宋" w:eastAsia="仿宋" w:cs="仿宋"/>
          <w:sz w:val="28"/>
          <w:szCs w:val="28"/>
        </w:rPr>
        <w:t>工程</w:t>
      </w:r>
      <w:r>
        <w:rPr>
          <w:rFonts w:hint="eastAsia" w:ascii="仿宋" w:hAnsi="仿宋" w:eastAsia="仿宋" w:cs="仿宋"/>
          <w:color w:val="000000"/>
          <w:sz w:val="28"/>
          <w:szCs w:val="28"/>
        </w:rPr>
        <w:t>设计勘察阶段过程咨询服务询价函</w:t>
      </w:r>
      <w:r>
        <w:rPr>
          <w:rFonts w:hint="eastAsia" w:ascii="仿宋" w:hAnsi="仿宋" w:eastAsia="仿宋" w:cs="仿宋"/>
          <w:sz w:val="28"/>
          <w:szCs w:val="28"/>
        </w:rPr>
        <w:t>》中的委托工作内容；</w:t>
      </w:r>
    </w:p>
    <w:p>
      <w:pPr>
        <w:spacing w:line="580" w:lineRule="exact"/>
        <w:ind w:firstLine="280" w:firstLineChars="100"/>
        <w:rPr>
          <w:rFonts w:ascii="仿宋" w:hAnsi="仿宋" w:eastAsia="仿宋" w:cs="仿宋"/>
          <w:sz w:val="28"/>
          <w:szCs w:val="28"/>
        </w:rPr>
      </w:pPr>
      <w:r>
        <w:rPr>
          <w:rFonts w:hint="eastAsia" w:ascii="仿宋" w:hAnsi="仿宋" w:eastAsia="仿宋" w:cs="仿宋"/>
          <w:sz w:val="28"/>
          <w:szCs w:val="28"/>
        </w:rPr>
        <w:t xml:space="preserve">  2、 在合同书正式签署生效之前，本报价函连同你单位的询价文件、中选通知书将构成我们双方之间共同遵守的文件，对双方具有约束力。</w:t>
      </w:r>
    </w:p>
    <w:p>
      <w:pPr>
        <w:spacing w:line="580" w:lineRule="exact"/>
        <w:ind w:firstLine="280" w:firstLineChars="100"/>
        <w:rPr>
          <w:rFonts w:ascii="仿宋" w:hAnsi="仿宋" w:eastAsia="仿宋" w:cs="仿宋"/>
          <w:color w:val="000000"/>
          <w:sz w:val="28"/>
          <w:szCs w:val="28"/>
        </w:rPr>
      </w:pPr>
      <w:r>
        <w:rPr>
          <w:rFonts w:hint="eastAsia" w:ascii="仿宋" w:hAnsi="仿宋" w:eastAsia="仿宋" w:cs="仿宋"/>
          <w:sz w:val="28"/>
          <w:szCs w:val="28"/>
        </w:rPr>
        <w:t xml:space="preserve">  3、我们理解，你单位不一定接受最低报价的承诺或你单位接到的其它任何承诺。同时也理解，你单位不负担我们的任何报价费用。</w:t>
      </w:r>
    </w:p>
    <w:p>
      <w:pPr>
        <w:spacing w:line="580" w:lineRule="exact"/>
        <w:ind w:firstLine="660"/>
        <w:jc w:val="left"/>
        <w:rPr>
          <w:rFonts w:ascii="仿宋" w:hAnsi="仿宋" w:eastAsia="仿宋" w:cs="仿宋"/>
          <w:sz w:val="28"/>
          <w:szCs w:val="28"/>
        </w:rPr>
      </w:pPr>
      <w:r>
        <w:rPr>
          <w:rFonts w:hint="eastAsia" w:ascii="仿宋" w:hAnsi="仿宋" w:eastAsia="仿宋" w:cs="仿宋"/>
          <w:sz w:val="28"/>
          <w:szCs w:val="28"/>
        </w:rPr>
        <w:t>我司提供给贵司以下审查资料</w:t>
      </w:r>
      <w:bookmarkStart w:id="2" w:name="_GoBack"/>
      <w:bookmarkEnd w:id="2"/>
    </w:p>
    <w:p>
      <w:pPr>
        <w:spacing w:line="5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1、有效营业执照和相关资质证明（扫描或复印件）；</w:t>
      </w:r>
    </w:p>
    <w:p>
      <w:pPr>
        <w:pStyle w:val="2"/>
        <w:ind w:firstLine="560"/>
        <w:rPr>
          <w:rFonts w:ascii="仿宋" w:hAnsi="仿宋" w:eastAsia="仿宋" w:cs="仿宋"/>
          <w:sz w:val="28"/>
          <w:szCs w:val="28"/>
        </w:rPr>
      </w:pPr>
      <w:r>
        <w:rPr>
          <w:rFonts w:hint="eastAsia" w:ascii="仿宋" w:hAnsi="仿宋" w:eastAsia="仿宋" w:cs="仿宋"/>
          <w:sz w:val="28"/>
          <w:szCs w:val="28"/>
        </w:rPr>
        <w:t>2、设计大师证书（扫描或复印件）。</w:t>
      </w:r>
    </w:p>
    <w:p>
      <w:pPr>
        <w:ind w:firstLine="3640" w:firstLineChars="1300"/>
        <w:rPr>
          <w:rFonts w:ascii="仿宋" w:hAnsi="仿宋" w:eastAsia="仿宋" w:cs="仿宋"/>
          <w:color w:val="000000"/>
          <w:sz w:val="28"/>
          <w:szCs w:val="28"/>
        </w:rPr>
      </w:pPr>
    </w:p>
    <w:p>
      <w:pPr>
        <w:ind w:firstLine="3640" w:firstLineChars="1300"/>
        <w:rPr>
          <w:rFonts w:ascii="仿宋" w:hAnsi="仿宋" w:eastAsia="仿宋" w:cs="仿宋"/>
          <w:color w:val="000000"/>
          <w:sz w:val="28"/>
          <w:szCs w:val="28"/>
        </w:rPr>
      </w:pPr>
      <w:r>
        <w:rPr>
          <w:rFonts w:hint="eastAsia" w:ascii="仿宋" w:hAnsi="仿宋" w:eastAsia="仿宋" w:cs="仿宋"/>
          <w:color w:val="000000"/>
          <w:sz w:val="28"/>
          <w:szCs w:val="28"/>
        </w:rPr>
        <w:t>联系人：         联系电话：</w:t>
      </w:r>
    </w:p>
    <w:p>
      <w:pPr>
        <w:spacing w:line="520" w:lineRule="exact"/>
        <w:ind w:firstLine="140" w:firstLineChars="50"/>
        <w:rPr>
          <w:rFonts w:ascii="仿宋" w:hAnsi="仿宋" w:eastAsia="仿宋" w:cs="仿宋"/>
          <w:color w:val="000000"/>
          <w:sz w:val="28"/>
          <w:szCs w:val="28"/>
        </w:rPr>
      </w:pPr>
    </w:p>
    <w:p>
      <w:pPr>
        <w:spacing w:line="520" w:lineRule="exact"/>
        <w:ind w:firstLine="3640" w:firstLineChars="1300"/>
        <w:rPr>
          <w:rFonts w:ascii="仿宋" w:hAnsi="仿宋" w:eastAsia="仿宋" w:cs="仿宋"/>
          <w:color w:val="000000"/>
          <w:sz w:val="28"/>
          <w:szCs w:val="28"/>
        </w:rPr>
      </w:pPr>
      <w:r>
        <w:rPr>
          <w:rFonts w:hint="eastAsia" w:ascii="仿宋" w:hAnsi="仿宋" w:eastAsia="仿宋" w:cs="仿宋"/>
          <w:color w:val="000000"/>
          <w:sz w:val="28"/>
          <w:szCs w:val="28"/>
        </w:rPr>
        <w:t>单位名称：       （盖章）</w:t>
      </w:r>
    </w:p>
    <w:p>
      <w:pPr>
        <w:spacing w:line="520" w:lineRule="exact"/>
        <w:ind w:firstLine="140" w:firstLineChars="50"/>
        <w:rPr>
          <w:rFonts w:ascii="仿宋" w:hAnsi="仿宋" w:eastAsia="仿宋" w:cs="仿宋"/>
          <w:color w:val="000000"/>
          <w:sz w:val="28"/>
          <w:szCs w:val="28"/>
        </w:rPr>
      </w:pPr>
    </w:p>
    <w:p>
      <w:pPr>
        <w:spacing w:line="520" w:lineRule="exact"/>
        <w:ind w:firstLine="140" w:firstLineChars="50"/>
        <w:rPr>
          <w:rFonts w:ascii="仿宋" w:hAnsi="仿宋" w:eastAsia="仿宋" w:cs="仿宋"/>
          <w:color w:val="000000"/>
          <w:sz w:val="28"/>
          <w:szCs w:val="28"/>
        </w:rPr>
      </w:pPr>
      <w:r>
        <w:rPr>
          <w:rFonts w:hint="eastAsia" w:ascii="仿宋" w:hAnsi="仿宋" w:eastAsia="仿宋" w:cs="仿宋"/>
          <w:color w:val="000000"/>
          <w:sz w:val="28"/>
          <w:szCs w:val="28"/>
        </w:rPr>
        <w:t xml:space="preserve">                         日期：202</w:t>
      </w:r>
      <w:r>
        <w:rPr>
          <w:rFonts w:ascii="仿宋" w:hAnsi="仿宋" w:eastAsia="仿宋" w:cs="仿宋"/>
          <w:color w:val="000000"/>
          <w:sz w:val="28"/>
          <w:szCs w:val="28"/>
        </w:rPr>
        <w:t>2</w:t>
      </w:r>
      <w:r>
        <w:rPr>
          <w:rFonts w:hint="eastAsia" w:ascii="仿宋" w:hAnsi="仿宋" w:eastAsia="仿宋" w:cs="仿宋"/>
          <w:color w:val="000000"/>
          <w:sz w:val="28"/>
          <w:szCs w:val="28"/>
        </w:rPr>
        <w:t>年     月      日</w:t>
      </w:r>
    </w:p>
    <w:p>
      <w:pPr>
        <w:pStyle w:val="2"/>
        <w:ind w:firstLine="1680"/>
        <w:rPr>
          <w:sz w:val="84"/>
          <w:szCs w:val="84"/>
        </w:rPr>
      </w:pPr>
      <w:r>
        <w:rPr>
          <w:sz w:val="84"/>
          <w:szCs w:val="84"/>
        </w:rPr>
        <w:t>合同样板</w:t>
      </w:r>
    </w:p>
    <w:p>
      <w:pPr>
        <w:rPr>
          <w:sz w:val="28"/>
          <w:szCs w:val="28"/>
        </w:rPr>
      </w:pPr>
    </w:p>
    <w:p>
      <w:pPr>
        <w:rPr>
          <w:sz w:val="28"/>
          <w:szCs w:val="28"/>
        </w:rPr>
      </w:pPr>
    </w:p>
    <w:p/>
    <w:p/>
    <w:p>
      <w:pPr>
        <w:jc w:val="center"/>
        <w:rPr>
          <w:rFonts w:ascii="黑体" w:hAnsi="黑体" w:eastAsia="黑体"/>
          <w:sz w:val="50"/>
          <w:szCs w:val="50"/>
        </w:rPr>
      </w:pPr>
      <w:r>
        <w:rPr>
          <w:rFonts w:hint="eastAsia" w:ascii="黑体" w:hAnsi="黑体" w:eastAsia="黑体"/>
          <w:sz w:val="50"/>
          <w:szCs w:val="50"/>
        </w:rPr>
        <w:t>设计勘察阶段过程咨询服务合同</w:t>
      </w:r>
    </w:p>
    <w:p>
      <w:pPr>
        <w:jc w:val="center"/>
        <w:rPr>
          <w:rFonts w:ascii="黑体" w:hAnsi="黑体" w:eastAsia="黑体"/>
          <w:sz w:val="50"/>
          <w:szCs w:val="50"/>
        </w:rPr>
      </w:pPr>
    </w:p>
    <w:p/>
    <w:p>
      <w:pPr>
        <w:spacing w:line="1200" w:lineRule="exact"/>
        <w:rPr>
          <w:sz w:val="28"/>
          <w:szCs w:val="28"/>
          <w:u w:val="single"/>
        </w:rPr>
      </w:pPr>
      <w:r>
        <w:rPr>
          <w:rFonts w:hint="eastAsia"/>
          <w:sz w:val="28"/>
          <w:szCs w:val="28"/>
        </w:rPr>
        <w:t>项 目 名 称：</w:t>
      </w:r>
      <w:r>
        <w:rPr>
          <w:rFonts w:hint="eastAsia"/>
          <w:sz w:val="28"/>
          <w:szCs w:val="28"/>
          <w:u w:val="single"/>
        </w:rPr>
        <w:t xml:space="preserve"> 南平武夷集团商务写字楼设计勘察阶段过程咨询服务                 </w:t>
      </w:r>
    </w:p>
    <w:p>
      <w:pPr>
        <w:spacing w:line="1200" w:lineRule="exact"/>
        <w:rPr>
          <w:sz w:val="28"/>
          <w:szCs w:val="28"/>
        </w:rPr>
      </w:pPr>
      <w:r>
        <w:rPr>
          <w:rFonts w:hint="eastAsia"/>
          <w:sz w:val="28"/>
          <w:szCs w:val="28"/>
        </w:rPr>
        <w:t>委托方（甲方）：</w:t>
      </w:r>
      <w:r>
        <w:rPr>
          <w:rFonts w:hint="eastAsia"/>
          <w:sz w:val="28"/>
          <w:szCs w:val="28"/>
          <w:u w:val="single"/>
        </w:rPr>
        <w:t xml:space="preserve">          南平高速建设有限公司                              </w:t>
      </w:r>
    </w:p>
    <w:p>
      <w:pPr>
        <w:spacing w:line="1200" w:lineRule="exact"/>
        <w:rPr>
          <w:sz w:val="28"/>
          <w:szCs w:val="28"/>
        </w:rPr>
      </w:pPr>
      <w:r>
        <w:rPr>
          <w:rFonts w:hint="eastAsia"/>
          <w:sz w:val="28"/>
          <w:szCs w:val="28"/>
        </w:rPr>
        <w:t>受托方（乙方）：</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spacing w:line="1200" w:lineRule="exact"/>
        <w:rPr>
          <w:sz w:val="28"/>
          <w:szCs w:val="28"/>
        </w:rPr>
      </w:pPr>
      <w:r>
        <w:rPr>
          <w:rFonts w:hint="eastAsia"/>
          <w:sz w:val="28"/>
          <w:szCs w:val="28"/>
        </w:rPr>
        <w:t>签 订 日 期：</w:t>
      </w:r>
      <w:r>
        <w:rPr>
          <w:rFonts w:hint="eastAsia"/>
          <w:sz w:val="28"/>
          <w:szCs w:val="28"/>
          <w:u w:val="single"/>
        </w:rPr>
        <w:t xml:space="preserve">               202</w:t>
      </w:r>
      <w:r>
        <w:rPr>
          <w:sz w:val="28"/>
          <w:szCs w:val="28"/>
          <w:u w:val="single"/>
        </w:rPr>
        <w:t>2</w:t>
      </w:r>
      <w:r>
        <w:rPr>
          <w:rFonts w:hint="eastAsia"/>
          <w:sz w:val="28"/>
          <w:szCs w:val="28"/>
          <w:u w:val="single"/>
        </w:rPr>
        <w:t xml:space="preserve">年月                            </w:t>
      </w:r>
    </w:p>
    <w:p>
      <w:pPr>
        <w:spacing w:line="1200" w:lineRule="exact"/>
        <w:rPr>
          <w:sz w:val="28"/>
          <w:szCs w:val="28"/>
        </w:rPr>
      </w:pPr>
      <w:r>
        <w:rPr>
          <w:rFonts w:hint="eastAsia"/>
          <w:sz w:val="28"/>
          <w:szCs w:val="28"/>
        </w:rPr>
        <w:t>签 订 地 点：</w:t>
      </w:r>
      <w:r>
        <w:rPr>
          <w:rFonts w:hint="eastAsia"/>
          <w:sz w:val="28"/>
          <w:szCs w:val="28"/>
          <w:u w:val="single"/>
        </w:rPr>
        <w:t xml:space="preserve">                                                </w:t>
      </w:r>
    </w:p>
    <w:p/>
    <w:p/>
    <w:p/>
    <w:p/>
    <w:p/>
    <w:p>
      <w:pPr>
        <w:rPr>
          <w:rFonts w:ascii="黑体" w:hAnsi="黑体" w:eastAsia="黑体"/>
          <w:sz w:val="32"/>
          <w:szCs w:val="32"/>
        </w:rPr>
      </w:pPr>
    </w:p>
    <w:p>
      <w:pPr>
        <w:rPr>
          <w:rFonts w:ascii="黑体" w:hAnsi="黑体" w:eastAsia="黑体"/>
          <w:sz w:val="32"/>
          <w:szCs w:val="32"/>
        </w:rPr>
      </w:pPr>
    </w:p>
    <w:p>
      <w:pPr>
        <w:spacing w:line="360" w:lineRule="auto"/>
        <w:ind w:firstLine="600" w:firstLineChars="250"/>
        <w:jc w:val="left"/>
        <w:rPr>
          <w:sz w:val="24"/>
        </w:rPr>
      </w:pPr>
      <w:r>
        <w:rPr>
          <w:rFonts w:hint="eastAsia"/>
          <w:sz w:val="24"/>
        </w:rPr>
        <w:t>委托方受托方双方经过平等协商，在真实、充分地表达各自意愿的基础上，根据《中华人民共和国合同法》等相关法律法规和工程咨询行业有关规定，达成如下协议，并由双方共同恪守。</w:t>
      </w:r>
    </w:p>
    <w:p>
      <w:pPr>
        <w:spacing w:line="360" w:lineRule="auto"/>
        <w:ind w:firstLine="480" w:firstLineChars="200"/>
        <w:rPr>
          <w:sz w:val="24"/>
        </w:rPr>
      </w:pPr>
      <w:r>
        <w:rPr>
          <w:rFonts w:hint="eastAsia"/>
          <w:sz w:val="24"/>
        </w:rPr>
        <w:t>根据委托方的委托要求，受托方应根据国家、地区及行业的有关政策、法规及规范要求，按时向委托方提交咨询成果。</w:t>
      </w:r>
    </w:p>
    <w:p>
      <w:pPr>
        <w:spacing w:line="360" w:lineRule="auto"/>
        <w:ind w:firstLine="482" w:firstLineChars="200"/>
        <w:outlineLvl w:val="0"/>
        <w:rPr>
          <w:b/>
          <w:sz w:val="24"/>
        </w:rPr>
      </w:pPr>
      <w:r>
        <w:rPr>
          <w:rFonts w:hint="eastAsia"/>
          <w:b/>
          <w:sz w:val="24"/>
        </w:rPr>
        <w:t>第一条  委托项目设计面积及内容要求</w:t>
      </w:r>
    </w:p>
    <w:p>
      <w:pPr>
        <w:spacing w:line="360" w:lineRule="auto"/>
        <w:ind w:firstLine="480" w:firstLineChars="200"/>
        <w:rPr>
          <w:sz w:val="24"/>
        </w:rPr>
      </w:pPr>
      <w:r>
        <w:rPr>
          <w:rFonts w:hint="eastAsia"/>
          <w:sz w:val="24"/>
        </w:rPr>
        <w:t>1、设计</w:t>
      </w:r>
      <w:r>
        <w:rPr>
          <w:sz w:val="24"/>
        </w:rPr>
        <w:t>面积</w:t>
      </w:r>
      <w:r>
        <w:rPr>
          <w:rFonts w:hint="eastAsia"/>
          <w:sz w:val="24"/>
        </w:rPr>
        <w:t>：</w:t>
      </w:r>
      <w:r>
        <w:rPr>
          <w:rFonts w:hint="eastAsia"/>
          <w:sz w:val="24"/>
          <w:u w:val="single"/>
        </w:rPr>
        <w:t xml:space="preserve"> 本项目总用地面积为20021.8平方米，总建筑面积约2</w:t>
      </w:r>
      <w:r>
        <w:rPr>
          <w:sz w:val="24"/>
          <w:u w:val="single"/>
        </w:rPr>
        <w:t>6</w:t>
      </w:r>
      <w:r>
        <w:rPr>
          <w:rFonts w:hint="eastAsia"/>
          <w:sz w:val="24"/>
          <w:u w:val="single"/>
        </w:rPr>
        <w:t xml:space="preserve">000平方米。 </w:t>
      </w:r>
      <w:r>
        <w:rPr>
          <w:rFonts w:hint="eastAsia"/>
          <w:sz w:val="24"/>
        </w:rPr>
        <w:t xml:space="preserve">  </w:t>
      </w:r>
    </w:p>
    <w:p>
      <w:pPr>
        <w:spacing w:line="360" w:lineRule="auto"/>
        <w:ind w:firstLine="480" w:firstLineChars="200"/>
        <w:rPr>
          <w:sz w:val="24"/>
          <w:u w:val="single"/>
        </w:rPr>
      </w:pPr>
      <w:r>
        <w:rPr>
          <w:rFonts w:hint="eastAsia"/>
          <w:sz w:val="24"/>
        </w:rPr>
        <w:t>2、主要设计内容：</w:t>
      </w:r>
      <w:r>
        <w:rPr>
          <w:rFonts w:hint="eastAsia"/>
          <w:sz w:val="24"/>
          <w:u w:val="single"/>
        </w:rPr>
        <w:t>南平武夷集团商务写字楼项目设计勘察阶段过程咨询服务（包括但不限于方案设计咨询、设计方案规划报审、工程勘察审核、施工图审核、会议汇报等）。</w:t>
      </w:r>
    </w:p>
    <w:p>
      <w:pPr>
        <w:spacing w:line="360" w:lineRule="auto"/>
        <w:ind w:firstLine="482" w:firstLineChars="200"/>
        <w:rPr>
          <w:rFonts w:ascii="宋体" w:hAnsi="宋体"/>
          <w:b/>
          <w:bCs/>
          <w:sz w:val="30"/>
        </w:rPr>
      </w:pPr>
      <w:r>
        <w:rPr>
          <w:rFonts w:hint="eastAsia"/>
          <w:b/>
          <w:sz w:val="24"/>
        </w:rPr>
        <w:t>第二条  项目规划设计的时间安排</w:t>
      </w:r>
    </w:p>
    <w:p>
      <w:pPr>
        <w:spacing w:line="360" w:lineRule="auto"/>
        <w:ind w:firstLine="480" w:firstLineChars="200"/>
        <w:rPr>
          <w:sz w:val="24"/>
        </w:rPr>
      </w:pPr>
      <w:r>
        <w:rPr>
          <w:rFonts w:hint="eastAsia"/>
          <w:sz w:val="24"/>
        </w:rPr>
        <w:t>按双方商定的</w:t>
      </w:r>
      <w:r>
        <w:rPr>
          <w:sz w:val="24"/>
        </w:rPr>
        <w:t>进度节点要求合理安排本次咨询服务</w:t>
      </w:r>
      <w:r>
        <w:rPr>
          <w:rFonts w:hint="eastAsia"/>
          <w:sz w:val="24"/>
        </w:rPr>
        <w:t>各</w:t>
      </w:r>
      <w:r>
        <w:rPr>
          <w:sz w:val="24"/>
        </w:rPr>
        <w:t>阶段的工作。</w:t>
      </w:r>
      <w:r>
        <w:rPr>
          <w:rFonts w:hint="eastAsia"/>
          <w:sz w:val="24"/>
        </w:rPr>
        <w:t>如因提供资料不及时或因方案修改等</w:t>
      </w:r>
      <w:r>
        <w:rPr>
          <w:sz w:val="24"/>
        </w:rPr>
        <w:t>因素</w:t>
      </w:r>
      <w:r>
        <w:rPr>
          <w:rFonts w:hint="eastAsia"/>
          <w:sz w:val="24"/>
        </w:rPr>
        <w:t>影响</w:t>
      </w:r>
      <w:r>
        <w:rPr>
          <w:sz w:val="24"/>
        </w:rPr>
        <w:t>项目进</w:t>
      </w:r>
      <w:r>
        <w:rPr>
          <w:rFonts w:hint="eastAsia"/>
          <w:sz w:val="24"/>
        </w:rPr>
        <w:t>度</w:t>
      </w:r>
      <w:r>
        <w:rPr>
          <w:sz w:val="24"/>
        </w:rPr>
        <w:t>的，双方</w:t>
      </w:r>
      <w:r>
        <w:rPr>
          <w:rFonts w:hint="eastAsia"/>
          <w:sz w:val="24"/>
        </w:rPr>
        <w:t>另</w:t>
      </w:r>
      <w:r>
        <w:rPr>
          <w:sz w:val="24"/>
        </w:rPr>
        <w:t>议</w:t>
      </w:r>
      <w:r>
        <w:rPr>
          <w:rFonts w:hint="eastAsia"/>
          <w:sz w:val="24"/>
        </w:rPr>
        <w:t>工作</w:t>
      </w:r>
      <w:r>
        <w:rPr>
          <w:sz w:val="24"/>
        </w:rPr>
        <w:t>时间</w:t>
      </w:r>
      <w:r>
        <w:rPr>
          <w:rFonts w:hint="eastAsia"/>
          <w:sz w:val="24"/>
        </w:rPr>
        <w:t>安排</w:t>
      </w:r>
      <w:r>
        <w:rPr>
          <w:sz w:val="24"/>
        </w:rPr>
        <w:t>。</w:t>
      </w:r>
    </w:p>
    <w:p>
      <w:pPr>
        <w:spacing w:line="360" w:lineRule="auto"/>
        <w:ind w:firstLine="482" w:firstLineChars="200"/>
        <w:rPr>
          <w:rFonts w:ascii="宋体" w:hAnsi="宋体"/>
          <w:b/>
          <w:bCs/>
          <w:sz w:val="30"/>
        </w:rPr>
      </w:pPr>
      <w:r>
        <w:rPr>
          <w:rFonts w:hint="eastAsia"/>
          <w:b/>
          <w:sz w:val="24"/>
        </w:rPr>
        <w:t>第三条  成果要求</w:t>
      </w:r>
    </w:p>
    <w:p>
      <w:pPr>
        <w:spacing w:line="360" w:lineRule="auto"/>
        <w:ind w:firstLine="480" w:firstLineChars="200"/>
        <w:rPr>
          <w:sz w:val="24"/>
        </w:rPr>
      </w:pPr>
      <w:r>
        <w:rPr>
          <w:rFonts w:hint="eastAsia"/>
          <w:sz w:val="24"/>
        </w:rPr>
        <w:t>设计勘察咨询服务</w:t>
      </w:r>
      <w:r>
        <w:rPr>
          <w:sz w:val="24"/>
        </w:rPr>
        <w:t>内容完整</w:t>
      </w:r>
      <w:r>
        <w:rPr>
          <w:rFonts w:hint="eastAsia"/>
          <w:sz w:val="24"/>
        </w:rPr>
        <w:t>、满足国家、省、市及地方规范、规定要求，同时满足</w:t>
      </w:r>
      <w:r>
        <w:rPr>
          <w:sz w:val="24"/>
        </w:rPr>
        <w:t>甲方所要求的</w:t>
      </w:r>
      <w:r>
        <w:rPr>
          <w:rFonts w:hint="eastAsia"/>
          <w:sz w:val="24"/>
        </w:rPr>
        <w:t>设计</w:t>
      </w:r>
      <w:r>
        <w:rPr>
          <w:sz w:val="24"/>
        </w:rPr>
        <w:t>成果内容和深度</w:t>
      </w:r>
      <w:r>
        <w:rPr>
          <w:rFonts w:hint="eastAsia"/>
          <w:sz w:val="24"/>
        </w:rPr>
        <w:t>。提供对设计（或规划）方案的评估、论证报告，并配合原合同设计方福建晟业建筑设计有限公司联合完成本项目建筑设计方案规划报审的相关工作。</w:t>
      </w:r>
    </w:p>
    <w:p>
      <w:pPr>
        <w:spacing w:line="360" w:lineRule="auto"/>
        <w:ind w:firstLine="482" w:firstLineChars="200"/>
        <w:rPr>
          <w:b/>
          <w:sz w:val="24"/>
        </w:rPr>
      </w:pPr>
      <w:r>
        <w:rPr>
          <w:rFonts w:hint="eastAsia"/>
          <w:b/>
          <w:sz w:val="24"/>
        </w:rPr>
        <w:t>第四条  委托方的权利和义务</w:t>
      </w:r>
    </w:p>
    <w:p>
      <w:pPr>
        <w:spacing w:line="360" w:lineRule="auto"/>
        <w:ind w:firstLine="480" w:firstLineChars="200"/>
        <w:rPr>
          <w:sz w:val="24"/>
        </w:rPr>
      </w:pPr>
      <w:r>
        <w:rPr>
          <w:rFonts w:hint="eastAsia"/>
          <w:sz w:val="24"/>
        </w:rPr>
        <w:t>1、委托方应在合同约定的时间内提供编制本项目报告所需要的基础数据和技术资料，并协助受托方收集其他有关资料。</w:t>
      </w:r>
    </w:p>
    <w:p>
      <w:pPr>
        <w:spacing w:line="360" w:lineRule="auto"/>
        <w:ind w:firstLine="480" w:firstLineChars="200"/>
        <w:rPr>
          <w:sz w:val="24"/>
        </w:rPr>
      </w:pPr>
      <w:r>
        <w:rPr>
          <w:rFonts w:hint="eastAsia"/>
          <w:sz w:val="24"/>
        </w:rPr>
        <w:t>2、在合同期内，委托方进行与本项目有关的讨论、询价、对外谈判、调研考察等汇总后的所有信息资料，应及时提供给受托方，必要时可吸收受托方编制人员参加。</w:t>
      </w:r>
    </w:p>
    <w:p>
      <w:pPr>
        <w:spacing w:line="360" w:lineRule="auto"/>
        <w:ind w:firstLine="480" w:firstLineChars="200"/>
        <w:rPr>
          <w:sz w:val="24"/>
        </w:rPr>
      </w:pPr>
      <w:r>
        <w:rPr>
          <w:rFonts w:hint="eastAsia"/>
          <w:sz w:val="24"/>
        </w:rPr>
        <w:t>3、委托方按照约定及时向受托方支付本合同费用。</w:t>
      </w:r>
    </w:p>
    <w:p>
      <w:pPr>
        <w:spacing w:line="360" w:lineRule="auto"/>
        <w:ind w:firstLine="480" w:firstLineChars="200"/>
        <w:rPr>
          <w:sz w:val="24"/>
        </w:rPr>
      </w:pPr>
      <w:r>
        <w:rPr>
          <w:rFonts w:hint="eastAsia"/>
          <w:sz w:val="24"/>
        </w:rPr>
        <w:t>4、委托方在合同期内项目发生变化时应及时通知受托方。</w:t>
      </w:r>
    </w:p>
    <w:p>
      <w:pPr>
        <w:spacing w:line="360" w:lineRule="auto"/>
        <w:ind w:firstLine="480" w:firstLineChars="200"/>
        <w:rPr>
          <w:sz w:val="24"/>
        </w:rPr>
      </w:pPr>
      <w:r>
        <w:rPr>
          <w:rFonts w:hint="eastAsia"/>
          <w:sz w:val="24"/>
        </w:rPr>
        <w:t>5、受托方提交的规划成果，委托方不得擅自修改、转让或转借给第三方使用，但用于主合同或本合同目的除外。</w:t>
      </w:r>
    </w:p>
    <w:p>
      <w:pPr>
        <w:spacing w:line="360" w:lineRule="auto"/>
        <w:ind w:firstLine="482" w:firstLineChars="200"/>
        <w:rPr>
          <w:b/>
          <w:sz w:val="24"/>
        </w:rPr>
      </w:pPr>
      <w:r>
        <w:rPr>
          <w:rFonts w:hint="eastAsia"/>
          <w:b/>
          <w:sz w:val="24"/>
        </w:rPr>
        <w:t>第五条  受托方的权利和义务</w:t>
      </w:r>
    </w:p>
    <w:p>
      <w:pPr>
        <w:spacing w:line="360" w:lineRule="auto"/>
        <w:ind w:firstLine="480" w:firstLineChars="200"/>
        <w:rPr>
          <w:sz w:val="24"/>
        </w:rPr>
      </w:pPr>
      <w:r>
        <w:rPr>
          <w:rFonts w:hint="eastAsia"/>
          <w:sz w:val="24"/>
        </w:rPr>
        <w:t>1、受托方应在合同约定的时间内完成设计成果内容，使成果达到合同规定的要求。</w:t>
      </w:r>
    </w:p>
    <w:p>
      <w:pPr>
        <w:spacing w:line="360" w:lineRule="auto"/>
        <w:ind w:firstLine="480" w:firstLineChars="200"/>
        <w:rPr>
          <w:sz w:val="24"/>
        </w:rPr>
      </w:pPr>
      <w:r>
        <w:rPr>
          <w:rFonts w:hint="eastAsia"/>
          <w:sz w:val="24"/>
        </w:rPr>
        <w:t>2、受托方提供的设计成果达不到合同规定要求的，受托方应无条件完善、修改。</w:t>
      </w:r>
    </w:p>
    <w:p>
      <w:pPr>
        <w:spacing w:line="360" w:lineRule="auto"/>
        <w:ind w:firstLine="480" w:firstLineChars="200"/>
        <w:rPr>
          <w:sz w:val="24"/>
        </w:rPr>
      </w:pPr>
      <w:r>
        <w:rPr>
          <w:rFonts w:hint="eastAsia"/>
          <w:sz w:val="24"/>
        </w:rPr>
        <w:t>3、受托方应对委托方提供的资料承担保密义务。</w:t>
      </w:r>
    </w:p>
    <w:p>
      <w:pPr>
        <w:spacing w:line="360" w:lineRule="auto"/>
        <w:ind w:firstLine="480" w:firstLineChars="200"/>
        <w:rPr>
          <w:sz w:val="24"/>
        </w:rPr>
      </w:pPr>
      <w:r>
        <w:rPr>
          <w:rFonts w:hint="eastAsia"/>
          <w:sz w:val="24"/>
        </w:rPr>
        <w:t>4、未经委托方同意，受托方不得擅自将咨询成果提供给第三方使用，否则，由此发生的损失和法律责任由受托方承担。</w:t>
      </w:r>
    </w:p>
    <w:p>
      <w:pPr>
        <w:spacing w:line="360" w:lineRule="auto"/>
        <w:ind w:firstLine="482" w:firstLineChars="200"/>
        <w:outlineLvl w:val="0"/>
        <w:rPr>
          <w:b/>
          <w:sz w:val="24"/>
        </w:rPr>
      </w:pPr>
      <w:r>
        <w:rPr>
          <w:rFonts w:hint="eastAsia"/>
          <w:b/>
          <w:sz w:val="24"/>
        </w:rPr>
        <w:t>第六条  合同金额与付款方式</w:t>
      </w:r>
    </w:p>
    <w:p>
      <w:pPr>
        <w:spacing w:line="360" w:lineRule="auto"/>
        <w:ind w:firstLine="480" w:firstLineChars="200"/>
        <w:rPr>
          <w:sz w:val="24"/>
        </w:rPr>
      </w:pPr>
      <w:r>
        <w:rPr>
          <w:rFonts w:hint="eastAsia"/>
          <w:sz w:val="24"/>
        </w:rPr>
        <w:t>（一）合同金额：</w:t>
      </w:r>
      <w:r>
        <w:rPr>
          <w:rFonts w:hint="eastAsia"/>
          <w:sz w:val="24"/>
          <w:u w:val="single"/>
        </w:rPr>
        <w:t xml:space="preserve">  人民币：</w:t>
      </w:r>
      <w:r>
        <w:rPr>
          <w:sz w:val="24"/>
          <w:u w:val="single"/>
        </w:rPr>
        <w:t xml:space="preserve">                           </w:t>
      </w:r>
      <w:r>
        <w:rPr>
          <w:rFonts w:hint="eastAsia"/>
          <w:sz w:val="24"/>
          <w:u w:val="single"/>
        </w:rPr>
        <w:t xml:space="preserve">  </w:t>
      </w:r>
      <w:r>
        <w:rPr>
          <w:rFonts w:hint="eastAsia"/>
          <w:sz w:val="24"/>
        </w:rPr>
        <w:t>；</w:t>
      </w:r>
    </w:p>
    <w:p>
      <w:pPr>
        <w:spacing w:line="360" w:lineRule="auto"/>
        <w:ind w:firstLine="480" w:firstLineChars="200"/>
        <w:rPr>
          <w:sz w:val="24"/>
        </w:rPr>
      </w:pPr>
      <w:r>
        <w:rPr>
          <w:rFonts w:hint="eastAsia"/>
          <w:sz w:val="24"/>
        </w:rPr>
        <w:t>（二）付款方式：</w:t>
      </w:r>
      <w:r>
        <w:rPr>
          <w:rFonts w:hint="eastAsia"/>
          <w:sz w:val="24"/>
          <w:u w:val="single"/>
        </w:rPr>
        <w:t xml:space="preserve"> 设计方案通过并提供对设计（或规划）方案的评估、论证报告后15日内委托方付款</w:t>
      </w:r>
      <w:r>
        <w:rPr>
          <w:sz w:val="24"/>
          <w:u w:val="single"/>
        </w:rPr>
        <w:t>50%</w:t>
      </w:r>
      <w:r>
        <w:rPr>
          <w:rFonts w:hint="eastAsia"/>
          <w:sz w:val="24"/>
          <w:u w:val="single"/>
        </w:rPr>
        <w:t xml:space="preserve"> ，咨询服务完成后付清剩余</w:t>
      </w:r>
      <w:r>
        <w:rPr>
          <w:sz w:val="24"/>
          <w:u w:val="single"/>
        </w:rPr>
        <w:t>50%</w:t>
      </w:r>
      <w:r>
        <w:rPr>
          <w:rFonts w:hint="eastAsia"/>
          <w:sz w:val="24"/>
          <w:u w:val="single"/>
        </w:rPr>
        <w:t xml:space="preserve">  ，付款前受托方需按委托方要求开具等额合法有效的增值税专用发票。</w:t>
      </w:r>
      <w:r>
        <w:rPr>
          <w:rFonts w:hint="eastAsia"/>
          <w:sz w:val="24"/>
        </w:rPr>
        <w:t>。</w:t>
      </w:r>
    </w:p>
    <w:p>
      <w:pPr>
        <w:spacing w:line="360" w:lineRule="auto"/>
        <w:ind w:firstLine="482" w:firstLineChars="200"/>
        <w:outlineLvl w:val="0"/>
        <w:rPr>
          <w:b/>
          <w:sz w:val="24"/>
        </w:rPr>
      </w:pPr>
      <w:r>
        <w:rPr>
          <w:rFonts w:hint="eastAsia"/>
          <w:b/>
          <w:sz w:val="24"/>
        </w:rPr>
        <w:t>第七条  违约责任</w:t>
      </w:r>
    </w:p>
    <w:p>
      <w:pPr>
        <w:spacing w:line="360" w:lineRule="auto"/>
        <w:ind w:firstLine="480" w:firstLineChars="200"/>
        <w:rPr>
          <w:sz w:val="24"/>
        </w:rPr>
      </w:pPr>
      <w:r>
        <w:rPr>
          <w:rFonts w:hint="eastAsia"/>
          <w:sz w:val="24"/>
        </w:rPr>
        <w:t>1、委托方的违约责任</w:t>
      </w:r>
    </w:p>
    <w:p>
      <w:pPr>
        <w:spacing w:line="360" w:lineRule="auto"/>
        <w:ind w:firstLine="480" w:firstLineChars="200"/>
        <w:rPr>
          <w:sz w:val="24"/>
        </w:rPr>
      </w:pPr>
      <w:r>
        <w:rPr>
          <w:rFonts w:hint="eastAsia"/>
          <w:sz w:val="24"/>
        </w:rPr>
        <w:t>1）委托方违反约定，不能按时提供技术资料或工作条件或提供技术资料不准确，导致受托方无法按期完成并提交设计成果的，受托方有权按延误的时间予以顺延。</w:t>
      </w:r>
    </w:p>
    <w:p>
      <w:pPr>
        <w:spacing w:line="360" w:lineRule="auto"/>
        <w:ind w:firstLine="480" w:firstLineChars="200"/>
        <w:rPr>
          <w:sz w:val="24"/>
        </w:rPr>
      </w:pPr>
      <w:r>
        <w:rPr>
          <w:rFonts w:hint="eastAsia"/>
          <w:sz w:val="24"/>
        </w:rPr>
        <w:t>2）委托方因故要求中途终止合同时，应及时书面通知受托方。若受托方已开展工作，委托方可按受托方实际完成的工作量酌情支付相应的咨询费。</w:t>
      </w:r>
    </w:p>
    <w:p>
      <w:pPr>
        <w:spacing w:line="360" w:lineRule="auto"/>
        <w:ind w:firstLine="480" w:firstLineChars="200"/>
        <w:rPr>
          <w:sz w:val="24"/>
        </w:rPr>
      </w:pPr>
      <w:r>
        <w:rPr>
          <w:rFonts w:hint="eastAsia"/>
          <w:sz w:val="24"/>
        </w:rPr>
        <w:t>3）委托方无正当理由，延误支付费用给受托方，则每逾期壹日，委托方应按照该阶段应支付而未支付费用的</w:t>
      </w:r>
      <w:r>
        <w:rPr>
          <w:rFonts w:hint="eastAsia"/>
          <w:sz w:val="24"/>
          <w:u w:val="single"/>
        </w:rPr>
        <w:t xml:space="preserve">  /  </w:t>
      </w:r>
      <w:r>
        <w:rPr>
          <w:rFonts w:hint="eastAsia"/>
          <w:sz w:val="24"/>
        </w:rPr>
        <w:t>作为逾期违约金支付给受托方；逾期三十（30）日或以上时，受托方有权暂停履行下阶段工作但需书面通知委托方，在收到委托方付款时，受托方应立即继续履行合同。</w:t>
      </w:r>
    </w:p>
    <w:p>
      <w:pPr>
        <w:spacing w:line="360" w:lineRule="auto"/>
        <w:ind w:firstLine="480" w:firstLineChars="200"/>
        <w:rPr>
          <w:sz w:val="24"/>
        </w:rPr>
      </w:pPr>
      <w:r>
        <w:rPr>
          <w:rFonts w:hint="eastAsia"/>
          <w:sz w:val="24"/>
        </w:rPr>
        <w:t>2、受托方的违约责任</w:t>
      </w:r>
    </w:p>
    <w:p>
      <w:pPr>
        <w:spacing w:line="360" w:lineRule="auto"/>
        <w:ind w:firstLine="480" w:firstLineChars="200"/>
        <w:rPr>
          <w:sz w:val="24"/>
        </w:rPr>
      </w:pPr>
      <w:r>
        <w:rPr>
          <w:rFonts w:hint="eastAsia"/>
          <w:sz w:val="24"/>
        </w:rPr>
        <w:t>1）受托方未按合同约定日期提交咨询成果时，受托方从应提交日期的次日起计算，每延误一天，向委托方支付合同金额的</w:t>
      </w:r>
      <w:r>
        <w:rPr>
          <w:rFonts w:hint="eastAsia"/>
          <w:sz w:val="24"/>
          <w:u w:val="single"/>
        </w:rPr>
        <w:t xml:space="preserve">  /  </w:t>
      </w:r>
      <w:r>
        <w:rPr>
          <w:rFonts w:hint="eastAsia"/>
          <w:sz w:val="24"/>
        </w:rPr>
        <w:t xml:space="preserve"> 作为违约金；造成委托方损失的，受托方另行赔偿。</w:t>
      </w:r>
    </w:p>
    <w:p>
      <w:pPr>
        <w:spacing w:line="360" w:lineRule="auto"/>
        <w:ind w:firstLine="480" w:firstLineChars="200"/>
        <w:rPr>
          <w:sz w:val="24"/>
        </w:rPr>
      </w:pPr>
      <w:r>
        <w:rPr>
          <w:rFonts w:hint="eastAsia"/>
          <w:sz w:val="24"/>
        </w:rPr>
        <w:t>2）受托方故意或重大过失，提供错误或不合格信息而导致委托方损失的，受托方有责任采取补救措施；造成委托方损失的，受托方另行赔偿。</w:t>
      </w:r>
    </w:p>
    <w:p>
      <w:pPr>
        <w:spacing w:line="360" w:lineRule="auto"/>
        <w:ind w:firstLine="480" w:firstLineChars="200"/>
        <w:rPr>
          <w:sz w:val="24"/>
        </w:rPr>
      </w:pPr>
      <w:r>
        <w:rPr>
          <w:rFonts w:hint="eastAsia"/>
          <w:sz w:val="24"/>
        </w:rPr>
        <w:t>3）受托方恶意违反约定，未按合同约定提交设计成果的，委托方有权解除合同，受托方应返还已收取的设计费用；造成委托方损失的，受托方另行赔偿。</w:t>
      </w:r>
    </w:p>
    <w:p>
      <w:pPr>
        <w:spacing w:line="360" w:lineRule="auto"/>
        <w:ind w:firstLine="480" w:firstLineChars="200"/>
        <w:rPr>
          <w:sz w:val="24"/>
        </w:rPr>
      </w:pPr>
      <w:r>
        <w:rPr>
          <w:rFonts w:hint="eastAsia"/>
          <w:sz w:val="24"/>
        </w:rPr>
        <w:t>4）受托方如有任何侵犯他人著作权或其它合法权益的行为，由受托方承担全部经济、法律责任。</w:t>
      </w:r>
    </w:p>
    <w:p>
      <w:pPr>
        <w:spacing w:line="360" w:lineRule="auto"/>
        <w:ind w:firstLine="482" w:firstLineChars="200"/>
        <w:outlineLvl w:val="0"/>
        <w:rPr>
          <w:b/>
          <w:sz w:val="24"/>
        </w:rPr>
      </w:pPr>
      <w:r>
        <w:rPr>
          <w:rFonts w:hint="eastAsia"/>
          <w:b/>
          <w:sz w:val="24"/>
        </w:rPr>
        <w:t>第八条  通知与送达</w:t>
      </w:r>
    </w:p>
    <w:p>
      <w:pPr>
        <w:spacing w:line="360" w:lineRule="auto"/>
        <w:ind w:firstLine="480" w:firstLineChars="200"/>
        <w:rPr>
          <w:sz w:val="24"/>
        </w:rPr>
      </w:pPr>
      <w:r>
        <w:rPr>
          <w:rFonts w:hint="eastAsia"/>
          <w:sz w:val="24"/>
        </w:rPr>
        <w:t>所有通知和通信都应是书面的（可用电子邮件预送达），并亲自送达或以传真、挂号邮寄、特快专递等方式至本合同所示的项目联系人。</w:t>
      </w:r>
    </w:p>
    <w:p>
      <w:pPr>
        <w:spacing w:line="360" w:lineRule="auto"/>
        <w:ind w:firstLine="480" w:firstLineChars="200"/>
        <w:rPr>
          <w:sz w:val="24"/>
        </w:rPr>
      </w:pPr>
      <w:r>
        <w:rPr>
          <w:rFonts w:hint="eastAsia"/>
          <w:sz w:val="24"/>
        </w:rPr>
        <w:t>亲自送达或挂号邮寄、特快专递的通知送达时生效，传真发送后在收到对方确认函时生效。任何一方变更本合同所示的项目联系人及联系方式，应提前5日书面通知对方。</w:t>
      </w:r>
    </w:p>
    <w:p>
      <w:pPr>
        <w:spacing w:line="360" w:lineRule="auto"/>
        <w:ind w:firstLine="482" w:firstLineChars="200"/>
        <w:outlineLvl w:val="0"/>
        <w:rPr>
          <w:b/>
          <w:sz w:val="24"/>
        </w:rPr>
      </w:pPr>
      <w:r>
        <w:rPr>
          <w:rFonts w:hint="eastAsia"/>
          <w:b/>
          <w:sz w:val="24"/>
        </w:rPr>
        <w:t>第九条  不可抗力</w:t>
      </w:r>
    </w:p>
    <w:p>
      <w:pPr>
        <w:spacing w:line="360" w:lineRule="auto"/>
        <w:ind w:firstLine="480" w:firstLineChars="200"/>
        <w:rPr>
          <w:sz w:val="24"/>
        </w:rPr>
      </w:pPr>
      <w:r>
        <w:rPr>
          <w:rFonts w:hint="eastAsia"/>
          <w:sz w:val="24"/>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spacing w:line="360" w:lineRule="auto"/>
        <w:ind w:firstLine="480" w:firstLineChars="200"/>
        <w:rPr>
          <w:sz w:val="24"/>
        </w:rPr>
      </w:pPr>
      <w:r>
        <w:rPr>
          <w:rFonts w:hint="eastAsia"/>
          <w:sz w:val="24"/>
        </w:rPr>
        <w:t>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spacing w:line="360" w:lineRule="auto"/>
        <w:ind w:firstLine="480" w:firstLineChars="200"/>
        <w:rPr>
          <w:sz w:val="24"/>
        </w:rPr>
      </w:pPr>
      <w:r>
        <w:rPr>
          <w:rFonts w:hint="eastAsia"/>
          <w:sz w:val="24"/>
        </w:rPr>
        <w:t>发生不可抗力的，双方应立即进行磋商，寻求合理的解决方</w:t>
      </w:r>
      <w:r>
        <w:rPr>
          <w:rFonts w:hint="eastAsia"/>
          <w:spacing w:val="-20"/>
          <w:sz w:val="24"/>
        </w:rPr>
        <w:t>案，并且要尽一切合理努力将不可抗力造成的损失降低到最小程度。</w:t>
      </w:r>
    </w:p>
    <w:p>
      <w:pPr>
        <w:spacing w:line="360" w:lineRule="auto"/>
        <w:ind w:firstLine="482" w:firstLineChars="200"/>
        <w:outlineLvl w:val="0"/>
        <w:rPr>
          <w:b/>
          <w:sz w:val="24"/>
        </w:rPr>
      </w:pPr>
      <w:r>
        <w:rPr>
          <w:rFonts w:hint="eastAsia"/>
          <w:b/>
          <w:sz w:val="24"/>
        </w:rPr>
        <w:t>第十条  争议的解决</w:t>
      </w:r>
    </w:p>
    <w:p>
      <w:pPr>
        <w:spacing w:line="360" w:lineRule="auto"/>
        <w:ind w:firstLine="472" w:firstLineChars="197"/>
        <w:rPr>
          <w:rFonts w:ascii="宋体" w:hAnsi="宋体"/>
          <w:sz w:val="24"/>
        </w:rPr>
      </w:pPr>
      <w:r>
        <w:rPr>
          <w:rFonts w:hint="eastAsia" w:ascii="宋体" w:hAnsi="宋体"/>
          <w:sz w:val="24"/>
        </w:rPr>
        <w:t>双方因履行本合同而发生的争议，应协商解决。协商不成的，</w:t>
      </w:r>
      <w:r>
        <w:rPr>
          <w:rFonts w:hint="eastAsia" w:ascii="宋体" w:hAnsi="宋体" w:cs="宋体"/>
          <w:sz w:val="24"/>
        </w:rPr>
        <w:t>按以下第</w:t>
      </w:r>
      <w:r>
        <w:rPr>
          <w:rFonts w:ascii="宋体" w:hAnsi="宋体"/>
          <w:sz w:val="24"/>
          <w:u w:val="single"/>
        </w:rPr>
        <w:t xml:space="preserve">     </w:t>
      </w:r>
      <w:r>
        <w:rPr>
          <w:rFonts w:hint="eastAsia" w:ascii="宋体" w:hAnsi="宋体" w:cs="宋体"/>
          <w:sz w:val="24"/>
          <w:u w:val="single"/>
        </w:rPr>
        <w:t>　　</w:t>
      </w:r>
      <w:r>
        <w:rPr>
          <w:rFonts w:hint="eastAsia" w:ascii="宋体" w:hAnsi="宋体" w:cs="宋体"/>
          <w:sz w:val="24"/>
        </w:rPr>
        <w:t>种方式处理：</w:t>
      </w:r>
    </w:p>
    <w:p>
      <w:pPr>
        <w:spacing w:line="360" w:lineRule="auto"/>
        <w:ind w:firstLine="480" w:firstLineChars="200"/>
        <w:rPr>
          <w:rFonts w:ascii="宋体" w:hAnsi="宋体"/>
          <w:sz w:val="24"/>
        </w:rPr>
      </w:pPr>
      <w:r>
        <w:rPr>
          <w:rFonts w:hint="eastAsia" w:ascii="宋体" w:hAnsi="宋体"/>
          <w:sz w:val="24"/>
        </w:rPr>
        <w:t>1. 提交</w:t>
      </w:r>
      <w:r>
        <w:rPr>
          <w:rFonts w:hint="eastAsia" w:ascii="宋体" w:hAnsi="宋体"/>
          <w:sz w:val="24"/>
          <w:u w:val="single"/>
        </w:rPr>
        <w:t xml:space="preserve">     　</w:t>
      </w:r>
      <w:r>
        <w:rPr>
          <w:rFonts w:hint="eastAsia" w:ascii="宋体" w:hAnsi="宋体"/>
          <w:sz w:val="24"/>
        </w:rPr>
        <w:t>仲裁委员会仲裁；</w:t>
      </w:r>
    </w:p>
    <w:p>
      <w:pPr>
        <w:spacing w:line="360" w:lineRule="auto"/>
        <w:ind w:firstLine="480" w:firstLineChars="200"/>
        <w:rPr>
          <w:rFonts w:ascii="宋体" w:hAnsi="宋体"/>
          <w:sz w:val="24"/>
        </w:rPr>
      </w:pPr>
      <w:r>
        <w:rPr>
          <w:rFonts w:hint="eastAsia" w:ascii="宋体" w:hAnsi="宋体"/>
          <w:sz w:val="24"/>
        </w:rPr>
        <w:t>2. 依法向</w:t>
      </w:r>
      <w:r>
        <w:rPr>
          <w:rFonts w:hint="eastAsia" w:ascii="宋体" w:hAnsi="宋体"/>
          <w:sz w:val="24"/>
          <w:u w:val="single"/>
        </w:rPr>
        <w:t xml:space="preserve">       </w:t>
      </w:r>
      <w:r>
        <w:rPr>
          <w:rFonts w:hint="eastAsia" w:ascii="宋体" w:hAnsi="宋体"/>
          <w:sz w:val="24"/>
        </w:rPr>
        <w:t>人民法院起诉。</w:t>
      </w:r>
    </w:p>
    <w:p>
      <w:pPr>
        <w:spacing w:line="360" w:lineRule="auto"/>
        <w:ind w:firstLine="482" w:firstLineChars="200"/>
        <w:outlineLvl w:val="0"/>
        <w:rPr>
          <w:b/>
          <w:sz w:val="24"/>
        </w:rPr>
      </w:pPr>
      <w:r>
        <w:rPr>
          <w:rFonts w:hint="eastAsia"/>
          <w:b/>
          <w:sz w:val="24"/>
        </w:rPr>
        <w:t>第十三条  其他</w:t>
      </w:r>
    </w:p>
    <w:p>
      <w:pPr>
        <w:spacing w:line="360" w:lineRule="auto"/>
        <w:ind w:firstLine="480" w:firstLineChars="200"/>
        <w:rPr>
          <w:sz w:val="24"/>
        </w:rPr>
      </w:pPr>
      <w:r>
        <w:rPr>
          <w:rFonts w:hint="eastAsia"/>
          <w:sz w:val="24"/>
        </w:rPr>
        <w:t>1、本合同一式</w:t>
      </w:r>
      <w:r>
        <w:rPr>
          <w:rFonts w:hint="eastAsia"/>
          <w:sz w:val="24"/>
          <w:u w:val="single"/>
        </w:rPr>
        <w:t xml:space="preserve"> 陆 </w:t>
      </w:r>
      <w:r>
        <w:rPr>
          <w:rFonts w:hint="eastAsia"/>
          <w:sz w:val="24"/>
        </w:rPr>
        <w:t>份，具有同等法律效力，委托方和受托方各执</w:t>
      </w:r>
      <w:r>
        <w:rPr>
          <w:rFonts w:hint="eastAsia"/>
          <w:sz w:val="24"/>
          <w:u w:val="single"/>
        </w:rPr>
        <w:t xml:space="preserve"> 叁 </w:t>
      </w:r>
      <w:r>
        <w:rPr>
          <w:rFonts w:hint="eastAsia"/>
          <w:sz w:val="24"/>
        </w:rPr>
        <w:t>份。</w:t>
      </w:r>
    </w:p>
    <w:p>
      <w:pPr>
        <w:spacing w:line="360" w:lineRule="auto"/>
        <w:ind w:firstLine="480" w:firstLineChars="200"/>
        <w:rPr>
          <w:sz w:val="24"/>
        </w:rPr>
      </w:pPr>
      <w:r>
        <w:rPr>
          <w:rFonts w:hint="eastAsia"/>
          <w:sz w:val="24"/>
        </w:rPr>
        <w:t>2、本合同自双方法人代表或其授权代表签字、盖章之日起生效，自双方履行完合同约定的义务后自动终止。</w:t>
      </w:r>
    </w:p>
    <w:p>
      <w:pPr>
        <w:spacing w:line="360" w:lineRule="auto"/>
        <w:ind w:firstLine="480" w:firstLineChars="200"/>
        <w:rPr>
          <w:sz w:val="24"/>
        </w:rPr>
      </w:pPr>
      <w:r>
        <w:rPr>
          <w:rFonts w:hint="eastAsia"/>
          <w:sz w:val="24"/>
        </w:rPr>
        <w:t>3、本合同未尽事宜，由委托方和受托方双方协商并签订补充协议，与本合同具有同等法律效力。</w:t>
      </w:r>
    </w:p>
    <w:p>
      <w:pPr>
        <w:spacing w:line="360" w:lineRule="auto"/>
        <w:ind w:firstLine="420" w:firstLineChars="200"/>
      </w:pPr>
      <w:r>
        <w:rPr>
          <w:rFonts w:hint="eastAsia"/>
        </w:rPr>
        <w:t xml:space="preserve">  </w:t>
      </w:r>
    </w:p>
    <w:p>
      <w:pPr>
        <w:spacing w:line="360" w:lineRule="auto"/>
        <w:rPr>
          <w:sz w:val="24"/>
        </w:rPr>
      </w:pPr>
    </w:p>
    <w:p>
      <w:pPr>
        <w:spacing w:line="360" w:lineRule="auto"/>
        <w:rPr>
          <w:sz w:val="24"/>
        </w:rPr>
      </w:pPr>
    </w:p>
    <w:p>
      <w:pPr>
        <w:spacing w:line="360" w:lineRule="auto"/>
        <w:rPr>
          <w:sz w:val="24"/>
        </w:rPr>
      </w:pPr>
    </w:p>
    <w:p>
      <w:pPr>
        <w:pStyle w:val="5"/>
        <w:spacing w:line="480" w:lineRule="auto"/>
        <w:rPr>
          <w:rFonts w:hAnsi="宋体"/>
          <w:sz w:val="24"/>
          <w:szCs w:val="24"/>
        </w:rPr>
      </w:pPr>
      <w:r>
        <w:rPr>
          <w:rFonts w:hint="eastAsia" w:hAnsi="宋体"/>
          <w:sz w:val="24"/>
          <w:szCs w:val="24"/>
        </w:rPr>
        <w:t xml:space="preserve">委托方单位名称（盖章）：               受托方单位名称（盖章）： </w:t>
      </w:r>
    </w:p>
    <w:p>
      <w:pPr>
        <w:pStyle w:val="5"/>
        <w:spacing w:line="480" w:lineRule="auto"/>
        <w:ind w:firstLine="240" w:firstLineChars="100"/>
        <w:rPr>
          <w:rFonts w:hAnsi="宋体"/>
          <w:sz w:val="24"/>
          <w:szCs w:val="24"/>
        </w:rPr>
      </w:pPr>
      <w:r>
        <w:rPr>
          <w:rFonts w:hint="eastAsia" w:hAnsi="宋体"/>
          <w:sz w:val="24"/>
          <w:szCs w:val="24"/>
        </w:rPr>
        <w:t xml:space="preserve">南平高速建设有限公司　             </w:t>
      </w:r>
    </w:p>
    <w:p>
      <w:pPr>
        <w:pStyle w:val="5"/>
        <w:spacing w:line="480" w:lineRule="auto"/>
        <w:rPr>
          <w:rFonts w:hAnsi="宋体"/>
          <w:sz w:val="24"/>
          <w:szCs w:val="24"/>
        </w:rPr>
      </w:pPr>
      <w:r>
        <w:rPr>
          <w:rFonts w:hint="eastAsia" w:hAnsi="宋体"/>
          <w:sz w:val="24"/>
          <w:szCs w:val="24"/>
        </w:rPr>
        <w:t>法定代表人：　　　　　　　             法定代表人：</w:t>
      </w:r>
    </w:p>
    <w:p>
      <w:pPr>
        <w:pStyle w:val="5"/>
        <w:spacing w:line="480" w:lineRule="auto"/>
        <w:rPr>
          <w:rFonts w:hAnsi="宋体"/>
          <w:sz w:val="24"/>
          <w:szCs w:val="24"/>
        </w:rPr>
      </w:pPr>
      <w:r>
        <w:rPr>
          <w:rFonts w:hint="eastAsia" w:hAnsi="宋体"/>
          <w:sz w:val="24"/>
          <w:szCs w:val="24"/>
        </w:rPr>
        <w:t>或委托代理人（签字）：　　              或委托代理人（签字）：</w:t>
      </w:r>
    </w:p>
    <w:p>
      <w:pPr>
        <w:pStyle w:val="5"/>
        <w:spacing w:line="480" w:lineRule="auto"/>
        <w:rPr>
          <w:rFonts w:hAnsi="宋体"/>
          <w:sz w:val="24"/>
          <w:szCs w:val="24"/>
        </w:rPr>
      </w:pPr>
      <w:r>
        <w:rPr>
          <w:rFonts w:hint="eastAsia" w:hAnsi="宋体"/>
          <w:sz w:val="24"/>
          <w:szCs w:val="24"/>
        </w:rPr>
        <w:t>单位地址：                             单位地址：</w:t>
      </w:r>
    </w:p>
    <w:p>
      <w:pPr>
        <w:pStyle w:val="5"/>
        <w:spacing w:line="480" w:lineRule="auto"/>
        <w:rPr>
          <w:rFonts w:hAnsi="宋体"/>
          <w:sz w:val="24"/>
          <w:szCs w:val="24"/>
        </w:rPr>
      </w:pPr>
      <w:r>
        <w:rPr>
          <w:rFonts w:hint="eastAsia" w:hAnsi="宋体"/>
          <w:sz w:val="24"/>
          <w:szCs w:val="24"/>
        </w:rPr>
        <w:t>邮政编码：                             邮政编码：</w:t>
      </w:r>
    </w:p>
    <w:p>
      <w:pPr>
        <w:pStyle w:val="5"/>
        <w:spacing w:line="480" w:lineRule="auto"/>
        <w:rPr>
          <w:rFonts w:hAnsi="宋体"/>
          <w:sz w:val="24"/>
          <w:szCs w:val="24"/>
        </w:rPr>
      </w:pPr>
      <w:r>
        <w:rPr>
          <w:rFonts w:hint="eastAsia" w:hAnsi="宋体"/>
          <w:sz w:val="24"/>
          <w:szCs w:val="24"/>
        </w:rPr>
        <w:t>电    话：                             电    话：</w:t>
      </w:r>
    </w:p>
    <w:p>
      <w:pPr>
        <w:pStyle w:val="5"/>
        <w:spacing w:line="480" w:lineRule="auto"/>
        <w:rPr>
          <w:rFonts w:hAnsi="宋体"/>
          <w:sz w:val="24"/>
          <w:szCs w:val="24"/>
        </w:rPr>
      </w:pPr>
      <w:r>
        <w:rPr>
          <w:rFonts w:hint="eastAsia" w:hAnsi="宋体"/>
          <w:sz w:val="24"/>
          <w:szCs w:val="24"/>
        </w:rPr>
        <w:t>开户银行：                             开户银行：</w:t>
      </w:r>
    </w:p>
    <w:p>
      <w:pPr>
        <w:pStyle w:val="5"/>
        <w:spacing w:line="480" w:lineRule="auto"/>
        <w:rPr>
          <w:rFonts w:hAnsi="宋体"/>
          <w:sz w:val="24"/>
          <w:szCs w:val="24"/>
        </w:rPr>
      </w:pPr>
      <w:r>
        <w:rPr>
          <w:rFonts w:hint="eastAsia" w:hAnsi="宋体"/>
          <w:sz w:val="24"/>
          <w:szCs w:val="24"/>
        </w:rPr>
        <w:t>银行帐号：                             银行帐号：</w:t>
      </w:r>
    </w:p>
    <w:p>
      <w:pPr>
        <w:pStyle w:val="5"/>
        <w:spacing w:line="480" w:lineRule="auto"/>
        <w:rPr>
          <w:rFonts w:hAnsi="宋体"/>
          <w:sz w:val="24"/>
          <w:szCs w:val="24"/>
        </w:rPr>
      </w:pPr>
      <w:r>
        <w:rPr>
          <w:rFonts w:hint="eastAsia" w:hAnsi="宋体"/>
          <w:sz w:val="24"/>
          <w:szCs w:val="24"/>
        </w:rPr>
        <w:t>联 系 人：                             联 系 人：</w:t>
      </w:r>
    </w:p>
    <w:p>
      <w:pPr>
        <w:pStyle w:val="5"/>
        <w:spacing w:line="480" w:lineRule="auto"/>
        <w:rPr>
          <w:rFonts w:hAnsi="宋体"/>
          <w:sz w:val="24"/>
          <w:szCs w:val="24"/>
        </w:rPr>
      </w:pPr>
      <w:r>
        <w:rPr>
          <w:rFonts w:hint="eastAsia" w:hAnsi="宋体"/>
          <w:sz w:val="24"/>
          <w:szCs w:val="24"/>
        </w:rPr>
        <w:t>　　   年　　月　　日                                  年　　月　　日</w:t>
      </w:r>
    </w:p>
    <w:p>
      <w:pPr>
        <w:pStyle w:val="5"/>
        <w:spacing w:line="480" w:lineRule="auto"/>
        <w:rPr>
          <w:rFonts w:hAnsi="宋体"/>
          <w:sz w:val="24"/>
          <w:szCs w:val="24"/>
        </w:rPr>
      </w:pPr>
    </w:p>
    <w:p>
      <w:pPr>
        <w:pStyle w:val="5"/>
        <w:spacing w:line="480" w:lineRule="auto"/>
        <w:rPr>
          <w:rFonts w:hAnsi="宋体"/>
          <w:sz w:val="24"/>
          <w:szCs w:val="24"/>
        </w:rPr>
      </w:pPr>
    </w:p>
    <w:p>
      <w:pPr>
        <w:pStyle w:val="2"/>
        <w:ind w:firstLine="1680"/>
        <w:rPr>
          <w:sz w:val="84"/>
          <w:szCs w:val="8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BAA06"/>
    <w:multiLevelType w:val="multilevel"/>
    <w:tmpl w:val="C9DBAA06"/>
    <w:lvl w:ilvl="0" w:tentative="0">
      <w:start w:val="1"/>
      <w:numFmt w:val="chineseCounting"/>
      <w:suff w:val="nothing"/>
      <w:lvlText w:val="第%1章 "/>
      <w:lvlJc w:val="left"/>
      <w:pPr>
        <w:ind w:left="432" w:hanging="432"/>
      </w:pPr>
      <w:rPr>
        <w:rFonts w:hint="eastAsia"/>
      </w:rPr>
    </w:lvl>
    <w:lvl w:ilvl="1" w:tentative="0">
      <w:start w:val="1"/>
      <w:numFmt w:val="decimal"/>
      <w:pStyle w:val="3"/>
      <w:isLgl/>
      <w:suff w:val="space"/>
      <w:lvlText w:val="%1.%2"/>
      <w:lvlJc w:val="left"/>
      <w:pPr>
        <w:tabs>
          <w:tab w:val="left" w:pos="0"/>
        </w:tabs>
        <w:ind w:left="0" w:firstLine="0"/>
      </w:pPr>
      <w:rPr>
        <w:rFonts w:hint="eastAsia" w:ascii="宋体" w:hAnsi="宋体" w:eastAsia="宋体" w:cs="宋体"/>
      </w:rPr>
    </w:lvl>
    <w:lvl w:ilvl="2" w:tentative="0">
      <w:start w:val="1"/>
      <w:numFmt w:val="decimal"/>
      <w:isLgl/>
      <w:suff w:val="space"/>
      <w:lvlText w:val="%1.%2.%3"/>
      <w:lvlJc w:val="left"/>
      <w:pPr>
        <w:tabs>
          <w:tab w:val="left" w:pos="0"/>
        </w:tabs>
        <w:ind w:left="0" w:firstLine="0"/>
      </w:pPr>
      <w:rPr>
        <w:rFonts w:hint="eastAsia" w:ascii="宋体" w:hAnsi="宋体" w:eastAsia="宋体" w:cs="宋体"/>
      </w:rPr>
    </w:lvl>
    <w:lvl w:ilvl="3" w:tentative="0">
      <w:start w:val="1"/>
      <w:numFmt w:val="decimal"/>
      <w:isLgl/>
      <w:suff w:val="space"/>
      <w:lvlText w:val="%1.%2.%3.%4"/>
      <w:lvlJc w:val="left"/>
      <w:pPr>
        <w:tabs>
          <w:tab w:val="left" w:pos="420"/>
        </w:tabs>
        <w:ind w:left="0" w:firstLine="0"/>
      </w:pPr>
      <w:rPr>
        <w:b w:val="0"/>
        <w:bCs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9E4"/>
    <w:rsid w:val="00006041"/>
    <w:rsid w:val="0004286D"/>
    <w:rsid w:val="00057F16"/>
    <w:rsid w:val="000764AF"/>
    <w:rsid w:val="00077928"/>
    <w:rsid w:val="000964AC"/>
    <w:rsid w:val="000A7769"/>
    <w:rsid w:val="000F266C"/>
    <w:rsid w:val="001A3750"/>
    <w:rsid w:val="001B1E5F"/>
    <w:rsid w:val="001F522E"/>
    <w:rsid w:val="00203519"/>
    <w:rsid w:val="00207C08"/>
    <w:rsid w:val="0027095A"/>
    <w:rsid w:val="0027476C"/>
    <w:rsid w:val="002A654F"/>
    <w:rsid w:val="002C56D6"/>
    <w:rsid w:val="00303611"/>
    <w:rsid w:val="00317C16"/>
    <w:rsid w:val="00334F11"/>
    <w:rsid w:val="003350CD"/>
    <w:rsid w:val="00397615"/>
    <w:rsid w:val="003F383D"/>
    <w:rsid w:val="003F41CC"/>
    <w:rsid w:val="004149A2"/>
    <w:rsid w:val="00424712"/>
    <w:rsid w:val="00430299"/>
    <w:rsid w:val="00433150"/>
    <w:rsid w:val="00446C0B"/>
    <w:rsid w:val="004B199A"/>
    <w:rsid w:val="004C186A"/>
    <w:rsid w:val="004D5048"/>
    <w:rsid w:val="004F036D"/>
    <w:rsid w:val="004F0CC8"/>
    <w:rsid w:val="004F3E4D"/>
    <w:rsid w:val="00526514"/>
    <w:rsid w:val="00571C6E"/>
    <w:rsid w:val="00576BB0"/>
    <w:rsid w:val="005865A6"/>
    <w:rsid w:val="005F74F9"/>
    <w:rsid w:val="0061348A"/>
    <w:rsid w:val="0065183C"/>
    <w:rsid w:val="0065677E"/>
    <w:rsid w:val="00660DC9"/>
    <w:rsid w:val="006A5D34"/>
    <w:rsid w:val="006B3902"/>
    <w:rsid w:val="006C0480"/>
    <w:rsid w:val="006F070A"/>
    <w:rsid w:val="00712703"/>
    <w:rsid w:val="00746686"/>
    <w:rsid w:val="0075598C"/>
    <w:rsid w:val="00755CF9"/>
    <w:rsid w:val="007C2140"/>
    <w:rsid w:val="007C7486"/>
    <w:rsid w:val="00801182"/>
    <w:rsid w:val="008411D9"/>
    <w:rsid w:val="008C4791"/>
    <w:rsid w:val="008E0812"/>
    <w:rsid w:val="008F7C73"/>
    <w:rsid w:val="009B1EB7"/>
    <w:rsid w:val="00A10985"/>
    <w:rsid w:val="00A27822"/>
    <w:rsid w:val="00A45F2A"/>
    <w:rsid w:val="00A674CA"/>
    <w:rsid w:val="00A76E55"/>
    <w:rsid w:val="00A9066F"/>
    <w:rsid w:val="00AB5F11"/>
    <w:rsid w:val="00AF120E"/>
    <w:rsid w:val="00AF5224"/>
    <w:rsid w:val="00B13828"/>
    <w:rsid w:val="00B67728"/>
    <w:rsid w:val="00B804CA"/>
    <w:rsid w:val="00B81741"/>
    <w:rsid w:val="00B87761"/>
    <w:rsid w:val="00BB7679"/>
    <w:rsid w:val="00BC51C8"/>
    <w:rsid w:val="00BD6A7B"/>
    <w:rsid w:val="00BF168C"/>
    <w:rsid w:val="00C14282"/>
    <w:rsid w:val="00C252CE"/>
    <w:rsid w:val="00C47D40"/>
    <w:rsid w:val="00C564BF"/>
    <w:rsid w:val="00C67C63"/>
    <w:rsid w:val="00C909E4"/>
    <w:rsid w:val="00C91422"/>
    <w:rsid w:val="00C94FE5"/>
    <w:rsid w:val="00CB13D4"/>
    <w:rsid w:val="00CC19D8"/>
    <w:rsid w:val="00CD2DC1"/>
    <w:rsid w:val="00CF275B"/>
    <w:rsid w:val="00D509B4"/>
    <w:rsid w:val="00D53EB4"/>
    <w:rsid w:val="00DA3529"/>
    <w:rsid w:val="00DB5033"/>
    <w:rsid w:val="00E05242"/>
    <w:rsid w:val="00E12C7F"/>
    <w:rsid w:val="00E3209A"/>
    <w:rsid w:val="00E46ACB"/>
    <w:rsid w:val="00E824AD"/>
    <w:rsid w:val="00EB5BCA"/>
    <w:rsid w:val="00EC481F"/>
    <w:rsid w:val="00F404E3"/>
    <w:rsid w:val="00FA4147"/>
    <w:rsid w:val="00FD2399"/>
    <w:rsid w:val="00FF0DD6"/>
    <w:rsid w:val="00FF2CD4"/>
    <w:rsid w:val="012A1538"/>
    <w:rsid w:val="0160187A"/>
    <w:rsid w:val="02EE01D2"/>
    <w:rsid w:val="04CB3901"/>
    <w:rsid w:val="060921D8"/>
    <w:rsid w:val="06DF7365"/>
    <w:rsid w:val="07AD2BCD"/>
    <w:rsid w:val="083005DB"/>
    <w:rsid w:val="08FE347D"/>
    <w:rsid w:val="0A5D644D"/>
    <w:rsid w:val="0D792DD1"/>
    <w:rsid w:val="0F6834FE"/>
    <w:rsid w:val="10FD017A"/>
    <w:rsid w:val="11181C96"/>
    <w:rsid w:val="1311397F"/>
    <w:rsid w:val="16B529CF"/>
    <w:rsid w:val="18460A0A"/>
    <w:rsid w:val="1C590EB1"/>
    <w:rsid w:val="1C7A1B51"/>
    <w:rsid w:val="1C8C0951"/>
    <w:rsid w:val="21D16E64"/>
    <w:rsid w:val="243C7E99"/>
    <w:rsid w:val="27636376"/>
    <w:rsid w:val="2AAE6590"/>
    <w:rsid w:val="2C1A7AFD"/>
    <w:rsid w:val="2D8B1C6A"/>
    <w:rsid w:val="33BA72E6"/>
    <w:rsid w:val="346750A7"/>
    <w:rsid w:val="39C42B84"/>
    <w:rsid w:val="3D957124"/>
    <w:rsid w:val="3EE72B5A"/>
    <w:rsid w:val="40437789"/>
    <w:rsid w:val="414C18EF"/>
    <w:rsid w:val="428471FF"/>
    <w:rsid w:val="44D93CF9"/>
    <w:rsid w:val="459441A0"/>
    <w:rsid w:val="490319BD"/>
    <w:rsid w:val="4AC26B09"/>
    <w:rsid w:val="4BA21B53"/>
    <w:rsid w:val="4BE60575"/>
    <w:rsid w:val="4D881E9F"/>
    <w:rsid w:val="4DC87669"/>
    <w:rsid w:val="50342CE2"/>
    <w:rsid w:val="51A45DC3"/>
    <w:rsid w:val="520C05C6"/>
    <w:rsid w:val="52796B6C"/>
    <w:rsid w:val="545B3A54"/>
    <w:rsid w:val="58B90325"/>
    <w:rsid w:val="6106671A"/>
    <w:rsid w:val="62BD5257"/>
    <w:rsid w:val="63B86591"/>
    <w:rsid w:val="647549FD"/>
    <w:rsid w:val="64E63DEF"/>
    <w:rsid w:val="67692ED3"/>
    <w:rsid w:val="6795250B"/>
    <w:rsid w:val="67A47079"/>
    <w:rsid w:val="69B27CCC"/>
    <w:rsid w:val="69D52C3E"/>
    <w:rsid w:val="6A607FE1"/>
    <w:rsid w:val="6F016A9A"/>
    <w:rsid w:val="702A1210"/>
    <w:rsid w:val="70347E18"/>
    <w:rsid w:val="71410ECA"/>
    <w:rsid w:val="716A2D61"/>
    <w:rsid w:val="718F27BA"/>
    <w:rsid w:val="725400C5"/>
    <w:rsid w:val="72D31772"/>
    <w:rsid w:val="73836ECD"/>
    <w:rsid w:val="78D35A2A"/>
    <w:rsid w:val="796C6588"/>
    <w:rsid w:val="79AF33BA"/>
    <w:rsid w:val="7A985303"/>
    <w:rsid w:val="7BCC24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keepNext/>
      <w:keepLines/>
      <w:numPr>
        <w:ilvl w:val="1"/>
        <w:numId w:val="1"/>
      </w:numPr>
      <w:spacing w:before="200" w:after="200"/>
      <w:outlineLvl w:val="1"/>
    </w:pPr>
    <w:rPr>
      <w:rFonts w:ascii="Arial" w:hAnsi="Arial" w:eastAsia="黑体"/>
      <w:b/>
      <w:sz w:val="30"/>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24"/>
    </w:rPr>
  </w:style>
  <w:style w:type="paragraph" w:styleId="4">
    <w:name w:val="annotation text"/>
    <w:basedOn w:val="1"/>
    <w:link w:val="14"/>
    <w:unhideWhenUsed/>
    <w:qFormat/>
    <w:uiPriority w:val="0"/>
    <w:pPr>
      <w:adjustRightInd w:val="0"/>
      <w:spacing w:line="360" w:lineRule="atLeast"/>
      <w:jc w:val="left"/>
      <w:textAlignment w:val="baseline"/>
    </w:pPr>
    <w:rPr>
      <w:rFonts w:ascii="Calibri" w:hAnsi="Calibri" w:eastAsia="宋体" w:cs="Times New Roman"/>
      <w:kern w:val="0"/>
      <w:sz w:val="20"/>
      <w:szCs w:val="20"/>
    </w:rPr>
  </w:style>
  <w:style w:type="paragraph" w:styleId="5">
    <w:name w:val="Plain Text"/>
    <w:basedOn w:val="1"/>
    <w:link w:val="18"/>
    <w:uiPriority w:val="0"/>
    <w:rPr>
      <w:rFonts w:ascii="宋体" w:hAnsi="Courier New"/>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rPr>
      <w:sz w:val="18"/>
    </w:rPr>
  </w:style>
  <w:style w:type="character" w:styleId="13">
    <w:name w:val="annotation reference"/>
    <w:basedOn w:val="11"/>
    <w:semiHidden/>
    <w:unhideWhenUsed/>
    <w:qFormat/>
    <w:uiPriority w:val="99"/>
    <w:rPr>
      <w:sz w:val="21"/>
      <w:szCs w:val="21"/>
    </w:rPr>
  </w:style>
  <w:style w:type="character" w:customStyle="1" w:styleId="14">
    <w:name w:val="批注文字 Char"/>
    <w:basedOn w:val="11"/>
    <w:link w:val="4"/>
    <w:qFormat/>
    <w:uiPriority w:val="0"/>
    <w:rPr>
      <w:rFonts w:ascii="Calibri" w:hAnsi="Calibri" w:eastAsia="宋体" w:cs="Times New Roman"/>
      <w:kern w:val="0"/>
      <w:sz w:val="20"/>
      <w:szCs w:val="20"/>
    </w:rPr>
  </w:style>
  <w:style w:type="character" w:customStyle="1" w:styleId="15">
    <w:name w:val="页眉 Char"/>
    <w:basedOn w:val="11"/>
    <w:link w:val="8"/>
    <w:qFormat/>
    <w:uiPriority w:val="99"/>
    <w:rPr>
      <w:sz w:val="18"/>
      <w:szCs w:val="18"/>
    </w:rPr>
  </w:style>
  <w:style w:type="character" w:customStyle="1" w:styleId="16">
    <w:name w:val="页脚 Char"/>
    <w:basedOn w:val="11"/>
    <w:link w:val="7"/>
    <w:qFormat/>
    <w:uiPriority w:val="99"/>
    <w:rPr>
      <w:sz w:val="18"/>
      <w:szCs w:val="18"/>
    </w:rPr>
  </w:style>
  <w:style w:type="character" w:customStyle="1" w:styleId="17">
    <w:name w:val="批注框文本 Char"/>
    <w:basedOn w:val="11"/>
    <w:link w:val="6"/>
    <w:semiHidden/>
    <w:qFormat/>
    <w:uiPriority w:val="99"/>
    <w:rPr>
      <w:sz w:val="18"/>
      <w:szCs w:val="18"/>
    </w:rPr>
  </w:style>
  <w:style w:type="character" w:customStyle="1" w:styleId="18">
    <w:name w:val="纯文本 Char"/>
    <w:link w:val="5"/>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6C4B99-C92D-4CA6-85B8-AAE6EAB12754}">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9</Pages>
  <Words>662</Words>
  <Characters>3777</Characters>
  <Lines>31</Lines>
  <Paragraphs>8</Paragraphs>
  <TotalTime>97</TotalTime>
  <ScaleCrop>false</ScaleCrop>
  <LinksUpToDate>false</LinksUpToDate>
  <CharactersWithSpaces>4431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2019-03-26T06:52:00Z</dcterms:created>
  <dc:creator>Administrator</dc:creator>
  <cp:lastModifiedBy>林文宝</cp:lastModifiedBy>
  <cp:lastPrinted>2022-02-09T08:52:00Z</cp:lastPrinted>
  <dcterms:modified xsi:type="dcterms:W3CDTF">2022-02-09T09:15:09Z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0AA3DDE8181A4BA69E01D6F117ED63E5</vt:lpwstr>
  </property>
</Properties>
</file>