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246B" w:rsidRDefault="005D3A70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南平武</w:t>
      </w:r>
      <w:proofErr w:type="gramStart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夷集团</w:t>
      </w:r>
      <w:proofErr w:type="gramEnd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2021年度班组库年审方案</w:t>
      </w:r>
    </w:p>
    <w:p w:rsidR="0070246B" w:rsidRDefault="0070246B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70246B" w:rsidRDefault="005D3A70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各库内班组：</w:t>
      </w:r>
    </w:p>
    <w:p w:rsidR="0070246B" w:rsidRDefault="005D3A70">
      <w:pPr>
        <w:ind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经研究，2021年度班组库年审方案如下：</w:t>
      </w:r>
    </w:p>
    <w:p w:rsidR="0070246B" w:rsidRDefault="005D3A70">
      <w:pPr>
        <w:ind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一、年审审查内容</w:t>
      </w:r>
    </w:p>
    <w:p w:rsidR="0070246B" w:rsidRDefault="005D3A70">
      <w:pPr>
        <w:ind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（一）班组经营、信用状态</w:t>
      </w:r>
    </w:p>
    <w:p w:rsidR="0070246B" w:rsidRDefault="005D3A70" w:rsidP="00DD2EED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2021年度年审各班组无需提供书面材料，由我司在相关官方平台查询库内班组相关信息，年审合格的，次年继续参加相应班组选择活动，年审不合格的，予以出库处理。</w:t>
      </w:r>
    </w:p>
    <w:p w:rsidR="0070246B" w:rsidRDefault="005D3A70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查询平台及合格标准见下表：</w:t>
      </w:r>
    </w:p>
    <w:tbl>
      <w:tblPr>
        <w:tblStyle w:val="a3"/>
        <w:tblpPr w:leftFromText="180" w:rightFromText="180" w:vertAnchor="text" w:horzAnchor="margin" w:tblpY="64"/>
        <w:tblW w:w="8691" w:type="dxa"/>
        <w:tblLook w:val="04A0" w:firstRow="1" w:lastRow="0" w:firstColumn="1" w:lastColumn="0" w:noHBand="0" w:noVBand="1"/>
      </w:tblPr>
      <w:tblGrid>
        <w:gridCol w:w="900"/>
        <w:gridCol w:w="3891"/>
        <w:gridCol w:w="3900"/>
      </w:tblGrid>
      <w:tr w:rsidR="00382C68" w:rsidTr="00382C68">
        <w:tc>
          <w:tcPr>
            <w:tcW w:w="900" w:type="dxa"/>
          </w:tcPr>
          <w:p w:rsidR="00382C68" w:rsidRDefault="00382C68" w:rsidP="00634781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序号</w:t>
            </w:r>
          </w:p>
        </w:tc>
        <w:tc>
          <w:tcPr>
            <w:tcW w:w="3891" w:type="dxa"/>
          </w:tcPr>
          <w:p w:rsidR="00382C68" w:rsidRDefault="00382C68" w:rsidP="00634781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查询平台名称</w:t>
            </w:r>
          </w:p>
        </w:tc>
        <w:tc>
          <w:tcPr>
            <w:tcW w:w="3900" w:type="dxa"/>
          </w:tcPr>
          <w:p w:rsidR="00382C68" w:rsidRDefault="00382C68" w:rsidP="00634781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合格标准</w:t>
            </w:r>
          </w:p>
        </w:tc>
      </w:tr>
      <w:tr w:rsidR="00382C68" w:rsidTr="00765EA9">
        <w:trPr>
          <w:trHeight w:val="1792"/>
        </w:trPr>
        <w:tc>
          <w:tcPr>
            <w:tcW w:w="900" w:type="dxa"/>
            <w:vAlign w:val="center"/>
          </w:tcPr>
          <w:p w:rsidR="00382C68" w:rsidRDefault="00382C68" w:rsidP="00765EA9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3891" w:type="dxa"/>
            <w:vAlign w:val="center"/>
          </w:tcPr>
          <w:p w:rsidR="00DD2EED" w:rsidRPr="00DD2EED" w:rsidRDefault="00382C68" w:rsidP="00634781">
            <w:pPr>
              <w:spacing w:line="600" w:lineRule="exact"/>
              <w:jc w:val="center"/>
              <w:rPr>
                <w:rStyle w:val="2"/>
                <w:rFonts w:eastAsia="PMingLiU" w:hint="eastAsia"/>
                <w:color w:val="000000"/>
                <w:sz w:val="21"/>
                <w:szCs w:val="21"/>
                <w:lang w:val="zh-TW" w:eastAsia="zh-TW"/>
              </w:rPr>
            </w:pPr>
            <w:bookmarkStart w:id="0" w:name="_Hlk89695822"/>
            <w:r>
              <w:rPr>
                <w:rStyle w:val="2"/>
                <w:rFonts w:eastAsia="宋体"/>
                <w:color w:val="000000"/>
                <w:sz w:val="21"/>
                <w:szCs w:val="21"/>
                <w:lang w:val="zh-TW" w:eastAsia="zh-TW"/>
              </w:rPr>
              <w:t>国家企业信用信息公示系统</w:t>
            </w:r>
          </w:p>
          <w:bookmarkEnd w:id="0"/>
          <w:p w:rsidR="00382C68" w:rsidRPr="000F3ABC" w:rsidRDefault="00382C68" w:rsidP="00634781">
            <w:pPr>
              <w:spacing w:line="600" w:lineRule="exact"/>
              <w:jc w:val="center"/>
              <w:rPr>
                <w:rStyle w:val="2"/>
                <w:rFonts w:ascii="Times New Roman" w:eastAsia="宋体" w:hAnsi="Times New Roman" w:cs="Times New Roman"/>
                <w:color w:val="000000"/>
                <w:sz w:val="21"/>
                <w:szCs w:val="21"/>
                <w:lang w:eastAsia="zh-TW"/>
              </w:rPr>
            </w:pPr>
            <w:r w:rsidRPr="000F3ABC">
              <w:rPr>
                <w:rStyle w:val="a4"/>
                <w:rFonts w:ascii="Times New Roman" w:eastAsia="宋体" w:hAnsi="Times New Roman" w:cs="Times New Roman"/>
                <w:color w:val="000000"/>
                <w:szCs w:val="21"/>
                <w:lang w:eastAsia="zh-TW"/>
              </w:rPr>
              <w:t>（</w:t>
            </w:r>
            <w:hyperlink r:id="rId7" w:history="1">
              <w:r w:rsidR="000F3ABC" w:rsidRPr="00975334">
                <w:rPr>
                  <w:rStyle w:val="a4"/>
                  <w:rFonts w:ascii="Times New Roman" w:eastAsia="宋体" w:hAnsi="Times New Roman" w:cs="Times New Roman"/>
                  <w:szCs w:val="21"/>
                  <w:lang w:eastAsia="zh-TW"/>
                </w:rPr>
                <w:t>http://www.gsxt.gov.cn/</w:t>
              </w:r>
            </w:hyperlink>
            <w:r w:rsidR="000F3ABC">
              <w:rPr>
                <w:rStyle w:val="a4"/>
                <w:rFonts w:ascii="Times New Roman" w:eastAsia="宋体" w:hAnsi="Times New Roman" w:cs="Times New Roman" w:hint="eastAsia"/>
                <w:color w:val="000000"/>
                <w:szCs w:val="21"/>
                <w:lang w:eastAsia="zh-TW"/>
              </w:rPr>
              <w:t>）</w:t>
            </w:r>
          </w:p>
        </w:tc>
        <w:tc>
          <w:tcPr>
            <w:tcW w:w="3900" w:type="dxa"/>
            <w:vAlign w:val="center"/>
          </w:tcPr>
          <w:p w:rsidR="00382C68" w:rsidRDefault="00382C68" w:rsidP="00765EA9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1.企业状态为存续</w:t>
            </w:r>
          </w:p>
          <w:p w:rsidR="00382C68" w:rsidRDefault="00382C68" w:rsidP="00765EA9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2.企业不</w:t>
            </w:r>
            <w:r w:rsidR="00634781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在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异常经营名录</w:t>
            </w:r>
          </w:p>
          <w:p w:rsidR="00382C68" w:rsidRDefault="00382C68" w:rsidP="00765EA9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3.企业不在严重违法失信名单</w:t>
            </w:r>
          </w:p>
        </w:tc>
      </w:tr>
      <w:tr w:rsidR="00382C68" w:rsidTr="00765EA9">
        <w:tc>
          <w:tcPr>
            <w:tcW w:w="900" w:type="dxa"/>
            <w:vAlign w:val="center"/>
          </w:tcPr>
          <w:p w:rsidR="00382C68" w:rsidRDefault="00382C68" w:rsidP="00765EA9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</w:t>
            </w:r>
          </w:p>
        </w:tc>
        <w:tc>
          <w:tcPr>
            <w:tcW w:w="3891" w:type="dxa"/>
          </w:tcPr>
          <w:p w:rsidR="00382C68" w:rsidRDefault="00382C68" w:rsidP="00634781">
            <w:pPr>
              <w:spacing w:line="600" w:lineRule="exact"/>
              <w:jc w:val="center"/>
              <w:rPr>
                <w:rStyle w:val="2"/>
                <w:rFonts w:eastAsia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“</w:t>
            </w:r>
            <w:r>
              <w:rPr>
                <w:rStyle w:val="2"/>
                <w:rFonts w:eastAsia="宋体" w:hint="eastAsia"/>
                <w:color w:val="000000"/>
                <w:sz w:val="21"/>
                <w:szCs w:val="21"/>
              </w:rPr>
              <w:t>信用中国”网站</w:t>
            </w:r>
            <w:r w:rsidRPr="000F3ABC">
              <w:rPr>
                <w:rStyle w:val="a4"/>
                <w:rFonts w:ascii="Times New Roman" w:hAnsi="Times New Roman" w:cs="Times New Roman"/>
                <w:color w:val="000000"/>
                <w:lang w:eastAsia="zh-TW"/>
              </w:rPr>
              <w:t>（</w:t>
            </w:r>
            <w:hyperlink r:id="rId8" w:history="1">
              <w:r w:rsidR="000F3ABC" w:rsidRPr="00975334">
                <w:rPr>
                  <w:rStyle w:val="a4"/>
                  <w:rFonts w:ascii="Times New Roman" w:eastAsia="宋体" w:hAnsi="Times New Roman" w:cs="Times New Roman"/>
                  <w:szCs w:val="21"/>
                  <w:lang w:eastAsia="zh-TW"/>
                </w:rPr>
                <w:t>http://www.creditchina.gov.cn/</w:t>
              </w:r>
              <w:r w:rsidR="000F3ABC" w:rsidRPr="00975334">
                <w:rPr>
                  <w:rStyle w:val="a4"/>
                  <w:rFonts w:ascii="Times New Roman" w:eastAsia="宋体" w:hAnsi="Times New Roman" w:cs="Times New Roman"/>
                  <w:szCs w:val="21"/>
                  <w:lang w:eastAsia="zh-TW"/>
                </w:rPr>
                <w:t>）</w:t>
              </w:r>
            </w:hyperlink>
          </w:p>
        </w:tc>
        <w:tc>
          <w:tcPr>
            <w:tcW w:w="3900" w:type="dxa"/>
            <w:vAlign w:val="center"/>
          </w:tcPr>
          <w:p w:rsidR="00382C68" w:rsidRDefault="00382C68" w:rsidP="00634781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企业及企业法定代表人未被列为失信被执行人</w:t>
            </w:r>
          </w:p>
        </w:tc>
      </w:tr>
      <w:tr w:rsidR="00382C68" w:rsidTr="00765EA9">
        <w:tc>
          <w:tcPr>
            <w:tcW w:w="900" w:type="dxa"/>
            <w:vAlign w:val="center"/>
          </w:tcPr>
          <w:p w:rsidR="00382C68" w:rsidRDefault="00382C68" w:rsidP="00765EA9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3</w:t>
            </w:r>
          </w:p>
        </w:tc>
        <w:tc>
          <w:tcPr>
            <w:tcW w:w="3891" w:type="dxa"/>
            <w:vAlign w:val="center"/>
          </w:tcPr>
          <w:p w:rsidR="00382C68" w:rsidRDefault="00382C68" w:rsidP="00634781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福建省建设工程责任主体不良记录“黑名单”查询系统</w:t>
            </w:r>
          </w:p>
        </w:tc>
        <w:tc>
          <w:tcPr>
            <w:tcW w:w="3900" w:type="dxa"/>
            <w:vAlign w:val="center"/>
          </w:tcPr>
          <w:p w:rsidR="00382C68" w:rsidRDefault="00382C68" w:rsidP="00634781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不在任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一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“黑名单”系统中</w:t>
            </w:r>
          </w:p>
        </w:tc>
      </w:tr>
    </w:tbl>
    <w:p w:rsidR="00382C68" w:rsidRDefault="00382C68">
      <w:pPr>
        <w:jc w:val="left"/>
        <w:rPr>
          <w:rFonts w:ascii="仿宋_GB2312" w:eastAsia="仿宋_GB2312" w:hAnsi="仿宋_GB2312" w:cs="仿宋_GB2312"/>
          <w:sz w:val="24"/>
          <w:szCs w:val="32"/>
        </w:rPr>
      </w:pPr>
      <w:r w:rsidRPr="00382C68">
        <w:rPr>
          <w:rFonts w:ascii="仿宋_GB2312" w:eastAsia="仿宋_GB2312" w:hAnsi="仿宋_GB2312" w:cs="仿宋_GB2312" w:hint="eastAsia"/>
          <w:sz w:val="24"/>
          <w:szCs w:val="32"/>
        </w:rPr>
        <w:t>备注：</w:t>
      </w:r>
      <w:r w:rsidR="00765EA9">
        <w:rPr>
          <w:rFonts w:ascii="仿宋_GB2312" w:eastAsia="仿宋_GB2312" w:hAnsi="仿宋_GB2312" w:cs="仿宋_GB2312" w:hint="eastAsia"/>
          <w:sz w:val="24"/>
          <w:szCs w:val="32"/>
        </w:rPr>
        <w:t>1</w:t>
      </w:r>
      <w:r w:rsidR="00765EA9">
        <w:rPr>
          <w:rFonts w:ascii="仿宋_GB2312" w:eastAsia="仿宋_GB2312" w:hAnsi="仿宋_GB2312" w:cs="仿宋_GB2312"/>
          <w:sz w:val="24"/>
          <w:szCs w:val="32"/>
        </w:rPr>
        <w:t>.</w:t>
      </w:r>
      <w:r w:rsidRPr="00382C68">
        <w:rPr>
          <w:rFonts w:ascii="仿宋_GB2312" w:eastAsia="仿宋_GB2312" w:hAnsi="仿宋_GB2312" w:cs="仿宋_GB2312" w:hint="eastAsia"/>
          <w:sz w:val="24"/>
          <w:szCs w:val="32"/>
        </w:rPr>
        <w:t>查询日期</w:t>
      </w:r>
      <w:r w:rsidRPr="00382C68">
        <w:rPr>
          <w:rFonts w:ascii="仿宋_GB2312" w:eastAsia="仿宋_GB2312" w:hAnsi="仿宋_GB2312" w:cs="仿宋_GB2312"/>
          <w:sz w:val="24"/>
          <w:szCs w:val="32"/>
        </w:rPr>
        <w:t>2021</w:t>
      </w:r>
      <w:r w:rsidRPr="00382C68">
        <w:rPr>
          <w:rFonts w:ascii="仿宋_GB2312" w:eastAsia="仿宋_GB2312" w:hAnsi="仿宋_GB2312" w:cs="仿宋_GB2312" w:hint="eastAsia"/>
          <w:sz w:val="24"/>
          <w:szCs w:val="32"/>
        </w:rPr>
        <w:t>年1</w:t>
      </w:r>
      <w:r w:rsidRPr="00382C68">
        <w:rPr>
          <w:rFonts w:ascii="仿宋_GB2312" w:eastAsia="仿宋_GB2312" w:hAnsi="仿宋_GB2312" w:cs="仿宋_GB2312"/>
          <w:sz w:val="24"/>
          <w:szCs w:val="32"/>
        </w:rPr>
        <w:t>2</w:t>
      </w:r>
      <w:r w:rsidRPr="00382C68">
        <w:rPr>
          <w:rFonts w:ascii="仿宋_GB2312" w:eastAsia="仿宋_GB2312" w:hAnsi="仿宋_GB2312" w:cs="仿宋_GB2312" w:hint="eastAsia"/>
          <w:sz w:val="24"/>
          <w:szCs w:val="32"/>
        </w:rPr>
        <w:t>月2</w:t>
      </w:r>
      <w:r w:rsidRPr="00382C68">
        <w:rPr>
          <w:rFonts w:ascii="仿宋_GB2312" w:eastAsia="仿宋_GB2312" w:hAnsi="仿宋_GB2312" w:cs="仿宋_GB2312"/>
          <w:sz w:val="24"/>
          <w:szCs w:val="32"/>
        </w:rPr>
        <w:t>4</w:t>
      </w:r>
      <w:r w:rsidRPr="00382C68">
        <w:rPr>
          <w:rFonts w:ascii="仿宋_GB2312" w:eastAsia="仿宋_GB2312" w:hAnsi="仿宋_GB2312" w:cs="仿宋_GB2312" w:hint="eastAsia"/>
          <w:sz w:val="24"/>
          <w:szCs w:val="32"/>
        </w:rPr>
        <w:t>日。</w:t>
      </w:r>
    </w:p>
    <w:p w:rsidR="00C74330" w:rsidRPr="00382C68" w:rsidRDefault="00765EA9" w:rsidP="00765EA9">
      <w:pPr>
        <w:ind w:firstLineChars="300" w:firstLine="720"/>
        <w:jc w:val="left"/>
        <w:rPr>
          <w:rFonts w:ascii="仿宋_GB2312" w:eastAsia="仿宋_GB2312" w:hAnsi="仿宋_GB2312" w:cs="仿宋_GB2312" w:hint="eastAsia"/>
          <w:sz w:val="24"/>
          <w:szCs w:val="32"/>
        </w:rPr>
      </w:pPr>
      <w:r>
        <w:rPr>
          <w:rFonts w:ascii="仿宋_GB2312" w:eastAsia="仿宋_GB2312" w:hAnsi="仿宋_GB2312" w:cs="仿宋_GB2312" w:hint="eastAsia"/>
          <w:sz w:val="24"/>
          <w:szCs w:val="32"/>
        </w:rPr>
        <w:t>2</w:t>
      </w:r>
      <w:r>
        <w:rPr>
          <w:rFonts w:ascii="仿宋_GB2312" w:eastAsia="仿宋_GB2312" w:hAnsi="仿宋_GB2312" w:cs="仿宋_GB2312"/>
          <w:sz w:val="24"/>
          <w:szCs w:val="32"/>
        </w:rPr>
        <w:t>.</w:t>
      </w:r>
      <w:r>
        <w:rPr>
          <w:rFonts w:ascii="仿宋_GB2312" w:eastAsia="仿宋_GB2312" w:hAnsi="仿宋_GB2312" w:cs="仿宋_GB2312" w:hint="eastAsia"/>
          <w:sz w:val="24"/>
          <w:szCs w:val="32"/>
        </w:rPr>
        <w:t>被列入</w:t>
      </w:r>
      <w:r w:rsidRPr="00765EA9">
        <w:rPr>
          <w:rFonts w:ascii="仿宋_GB2312" w:eastAsia="仿宋_GB2312" w:hAnsi="仿宋_GB2312" w:cs="仿宋_GB2312" w:hint="eastAsia"/>
          <w:sz w:val="24"/>
          <w:szCs w:val="32"/>
        </w:rPr>
        <w:t>国家企业信用信息公示系统</w:t>
      </w:r>
      <w:r>
        <w:rPr>
          <w:rFonts w:ascii="仿宋_GB2312" w:eastAsia="仿宋_GB2312" w:hAnsi="仿宋_GB2312" w:cs="仿宋_GB2312" w:hint="eastAsia"/>
          <w:sz w:val="24"/>
          <w:szCs w:val="32"/>
        </w:rPr>
        <w:t>中异常经营名录的</w:t>
      </w:r>
      <w:r>
        <w:rPr>
          <w:rFonts w:ascii="仿宋_GB2312" w:eastAsia="仿宋_GB2312" w:hAnsi="仿宋_GB2312" w:cs="仿宋_GB2312" w:hint="eastAsia"/>
          <w:sz w:val="24"/>
          <w:szCs w:val="32"/>
        </w:rPr>
        <w:t>企业</w:t>
      </w:r>
      <w:r w:rsidRPr="00765EA9">
        <w:rPr>
          <w:rFonts w:ascii="仿宋_GB2312" w:eastAsia="仿宋_GB2312" w:hAnsi="仿宋_GB2312" w:cs="仿宋_GB2312" w:hint="eastAsia"/>
          <w:sz w:val="24"/>
          <w:szCs w:val="32"/>
        </w:rPr>
        <w:t>视</w:t>
      </w:r>
      <w:r>
        <w:rPr>
          <w:rFonts w:ascii="仿宋_GB2312" w:eastAsia="仿宋_GB2312" w:hAnsi="仿宋_GB2312" w:cs="仿宋_GB2312" w:hint="eastAsia"/>
          <w:sz w:val="24"/>
          <w:szCs w:val="32"/>
        </w:rPr>
        <w:t>列入</w:t>
      </w:r>
      <w:r>
        <w:rPr>
          <w:rFonts w:ascii="仿宋_GB2312" w:eastAsia="仿宋_GB2312" w:hAnsi="仿宋_GB2312" w:cs="仿宋_GB2312" w:hint="eastAsia"/>
          <w:sz w:val="24"/>
          <w:szCs w:val="32"/>
        </w:rPr>
        <w:t>异常经营</w:t>
      </w:r>
      <w:r>
        <w:rPr>
          <w:rFonts w:ascii="仿宋_GB2312" w:eastAsia="仿宋_GB2312" w:hAnsi="仿宋_GB2312" w:cs="仿宋_GB2312" w:hint="eastAsia"/>
          <w:sz w:val="24"/>
          <w:szCs w:val="32"/>
        </w:rPr>
        <w:t>名录原因的具体</w:t>
      </w:r>
      <w:r w:rsidRPr="00765EA9">
        <w:rPr>
          <w:rFonts w:ascii="仿宋_GB2312" w:eastAsia="仿宋_GB2312" w:hAnsi="仿宋_GB2312" w:cs="仿宋_GB2312" w:hint="eastAsia"/>
          <w:sz w:val="24"/>
          <w:szCs w:val="32"/>
        </w:rPr>
        <w:t>情形综合评估</w:t>
      </w:r>
      <w:r>
        <w:rPr>
          <w:rFonts w:ascii="仿宋_GB2312" w:eastAsia="仿宋_GB2312" w:hAnsi="仿宋_GB2312" w:cs="仿宋_GB2312" w:hint="eastAsia"/>
          <w:sz w:val="24"/>
          <w:szCs w:val="32"/>
        </w:rPr>
        <w:t>。</w:t>
      </w:r>
    </w:p>
    <w:p w:rsidR="0070246B" w:rsidRDefault="005D3A70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（二）班组选择活动参与度</w:t>
      </w:r>
      <w:bookmarkStart w:id="1" w:name="_GoBack"/>
      <w:bookmarkEnd w:id="1"/>
    </w:p>
    <w:p w:rsidR="0070246B" w:rsidRDefault="005D3A70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统计2021年度各班组参与班组选择活动情况，清理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“僵尸户”。</w:t>
      </w:r>
    </w:p>
    <w:p w:rsidR="0070246B" w:rsidRDefault="005D3A70">
      <w:pPr>
        <w:ind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在2020年度班组入库资格文件中已明确告知“僵尸户”认定标准：在符合条件的情况下，一年内2次未参与班组选择活动，视为“僵尸户”，予以清库（报名视为参与）。     </w:t>
      </w:r>
    </w:p>
    <w:p w:rsidR="0070246B" w:rsidRDefault="005D3A70">
      <w:pPr>
        <w:ind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书面受邀无正当理由拒绝2次参与班组选择活动的，将予以清库（递交保证金和承诺文件方视为参与）</w:t>
      </w:r>
    </w:p>
    <w:p w:rsidR="0070246B" w:rsidRDefault="005D3A70">
      <w:pPr>
        <w:ind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二、年审结</w:t>
      </w:r>
      <w:proofErr w:type="gramStart"/>
      <w:r>
        <w:rPr>
          <w:rFonts w:ascii="黑体" w:eastAsia="黑体" w:hAnsi="黑体" w:cs="黑体" w:hint="eastAsia"/>
          <w:sz w:val="32"/>
          <w:szCs w:val="32"/>
        </w:rPr>
        <w:t>果处理</w:t>
      </w:r>
      <w:proofErr w:type="gramEnd"/>
      <w:r>
        <w:rPr>
          <w:rFonts w:ascii="黑体" w:eastAsia="黑体" w:hAnsi="黑体" w:cs="黑体" w:hint="eastAsia"/>
          <w:sz w:val="32"/>
          <w:szCs w:val="32"/>
        </w:rPr>
        <w:t>方案</w:t>
      </w:r>
    </w:p>
    <w:p w:rsidR="0070246B" w:rsidRDefault="005D3A70">
      <w:pPr>
        <w:ind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（一）班组经营、信用状态不满足合格标准的，将企业予以清除出库。</w:t>
      </w:r>
    </w:p>
    <w:p w:rsidR="0070246B" w:rsidRDefault="005D3A70">
      <w:pPr>
        <w:ind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（二）“僵尸户”按专业审查，不满足要求的，清除不满足要求专业，保留其他专业。</w:t>
      </w:r>
    </w:p>
    <w:p w:rsidR="0070246B" w:rsidRDefault="005D3A70">
      <w:pPr>
        <w:ind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（三）企业或专业出库，空缺的名额由候选班组递补。（递补时，同步审查递补班组经营、信用状态）</w:t>
      </w:r>
    </w:p>
    <w:p w:rsidR="0070246B" w:rsidRDefault="005D3A70">
      <w:pPr>
        <w:ind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三、审查时间</w:t>
      </w:r>
      <w:r>
        <w:rPr>
          <w:rFonts w:ascii="仿宋_GB2312" w:eastAsia="仿宋_GB2312" w:hAnsi="仿宋_GB2312" w:cs="仿宋_GB2312" w:hint="eastAsia"/>
          <w:sz w:val="32"/>
          <w:szCs w:val="32"/>
        </w:rPr>
        <w:t>：2021年12月</w:t>
      </w:r>
      <w:r w:rsidR="00382C68">
        <w:rPr>
          <w:rFonts w:ascii="仿宋_GB2312" w:eastAsia="仿宋_GB2312" w:hAnsi="仿宋_GB2312" w:cs="仿宋_GB2312" w:hint="eastAsia"/>
          <w:sz w:val="32"/>
          <w:szCs w:val="32"/>
        </w:rPr>
        <w:t>2</w:t>
      </w:r>
      <w:r w:rsidR="00382C68">
        <w:rPr>
          <w:rFonts w:ascii="仿宋_GB2312" w:eastAsia="仿宋_GB2312" w:hAnsi="仿宋_GB2312" w:cs="仿宋_GB2312"/>
          <w:sz w:val="32"/>
          <w:szCs w:val="32"/>
        </w:rPr>
        <w:t>4</w:t>
      </w:r>
      <w:r w:rsidR="00382C68"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70246B" w:rsidRDefault="005D3A70">
      <w:pPr>
        <w:ind w:firstLine="64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四、年审结</w:t>
      </w:r>
      <w:proofErr w:type="gramStart"/>
      <w:r>
        <w:rPr>
          <w:rFonts w:ascii="黑体" w:eastAsia="黑体" w:hAnsi="黑体" w:cs="黑体" w:hint="eastAsia"/>
          <w:sz w:val="32"/>
          <w:szCs w:val="32"/>
        </w:rPr>
        <w:t>果公布</w:t>
      </w:r>
      <w:proofErr w:type="gramEnd"/>
      <w:r>
        <w:rPr>
          <w:rFonts w:ascii="黑体" w:eastAsia="黑体" w:hAnsi="黑体" w:cs="黑体" w:hint="eastAsia"/>
          <w:sz w:val="32"/>
          <w:szCs w:val="32"/>
        </w:rPr>
        <w:t>时间及方式</w:t>
      </w:r>
    </w:p>
    <w:p w:rsidR="00DD2EED" w:rsidRDefault="005D3A70" w:rsidP="00DD2EED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2022年第一季度内在南平武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夷集团</w:t>
      </w:r>
      <w:proofErr w:type="gramEnd"/>
      <w:r w:rsidR="00DD2EED">
        <w:rPr>
          <w:rFonts w:ascii="仿宋_GB2312" w:eastAsia="仿宋_GB2312" w:hAnsi="仿宋_GB2312" w:cs="仿宋_GB2312" w:hint="eastAsia"/>
          <w:sz w:val="32"/>
          <w:szCs w:val="32"/>
        </w:rPr>
        <w:t>有限公司</w:t>
      </w:r>
      <w:r>
        <w:rPr>
          <w:rFonts w:ascii="仿宋_GB2312" w:eastAsia="仿宋_GB2312" w:hAnsi="仿宋_GB2312" w:cs="仿宋_GB2312" w:hint="eastAsia"/>
          <w:sz w:val="32"/>
          <w:szCs w:val="32"/>
        </w:rPr>
        <w:t>网站公布</w:t>
      </w:r>
    </w:p>
    <w:p w:rsidR="0070246B" w:rsidRDefault="00DD2EED" w:rsidP="00DD2EED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网址：(</w:t>
      </w:r>
      <w:r w:rsidRPr="00DD2EED">
        <w:rPr>
          <w:rFonts w:ascii="仿宋_GB2312" w:eastAsia="仿宋_GB2312" w:hAnsi="仿宋_GB2312" w:cs="仿宋_GB2312"/>
          <w:sz w:val="32"/>
          <w:szCs w:val="32"/>
        </w:rPr>
        <w:t>http://www.wuyijt.com/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</w:p>
    <w:p w:rsidR="0070246B" w:rsidRDefault="005D3A70">
      <w:pPr>
        <w:ind w:firstLine="64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五、其他事项</w:t>
      </w:r>
    </w:p>
    <w:p w:rsidR="0070246B" w:rsidRDefault="005D3A70">
      <w:pPr>
        <w:ind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（一）请各班组存在企业名称、法定代表人等信息变更情况的，在年审前请及时告知我司。</w:t>
      </w:r>
    </w:p>
    <w:p w:rsidR="0070246B" w:rsidRPr="00DD2EED" w:rsidRDefault="005D3A70" w:rsidP="00382C68">
      <w:pPr>
        <w:ind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（二）联系人：</w:t>
      </w:r>
      <w:r w:rsidR="00C17CE6">
        <w:rPr>
          <w:rFonts w:ascii="仿宋_GB2312" w:eastAsia="仿宋_GB2312" w:hAnsi="仿宋_GB2312" w:cs="仿宋_GB2312" w:hint="eastAsia"/>
          <w:sz w:val="32"/>
          <w:szCs w:val="32"/>
        </w:rPr>
        <w:t>蓝先生</w:t>
      </w:r>
      <w:r w:rsidR="00382C68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C17CE6">
        <w:rPr>
          <w:rFonts w:ascii="仿宋_GB2312" w:eastAsia="仿宋_GB2312" w:hAnsi="仿宋_GB2312" w:cs="仿宋_GB2312" w:hint="eastAsia"/>
          <w:sz w:val="32"/>
          <w:szCs w:val="32"/>
        </w:rPr>
        <w:t>1</w:t>
      </w:r>
      <w:r w:rsidR="00C17CE6">
        <w:rPr>
          <w:rFonts w:ascii="仿宋_GB2312" w:eastAsia="仿宋_GB2312" w:hAnsi="仿宋_GB2312" w:cs="仿宋_GB2312"/>
          <w:sz w:val="32"/>
          <w:szCs w:val="32"/>
        </w:rPr>
        <w:t>5280526987</w:t>
      </w:r>
    </w:p>
    <w:sectPr w:rsidR="0070246B" w:rsidRPr="00DD2E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2D1F" w:rsidRDefault="00502D1F" w:rsidP="00C17CE6">
      <w:r>
        <w:separator/>
      </w:r>
    </w:p>
  </w:endnote>
  <w:endnote w:type="continuationSeparator" w:id="0">
    <w:p w:rsidR="00502D1F" w:rsidRDefault="00502D1F" w:rsidP="00C17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2D1F" w:rsidRDefault="00502D1F" w:rsidP="00C17CE6">
      <w:r>
        <w:separator/>
      </w:r>
    </w:p>
  </w:footnote>
  <w:footnote w:type="continuationSeparator" w:id="0">
    <w:p w:rsidR="00502D1F" w:rsidRDefault="00502D1F" w:rsidP="00C17C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46B"/>
    <w:rsid w:val="000F3ABC"/>
    <w:rsid w:val="00242C7F"/>
    <w:rsid w:val="00382C68"/>
    <w:rsid w:val="00433043"/>
    <w:rsid w:val="00502D1F"/>
    <w:rsid w:val="00585D6B"/>
    <w:rsid w:val="005D3A70"/>
    <w:rsid w:val="005E2935"/>
    <w:rsid w:val="00634781"/>
    <w:rsid w:val="0070246B"/>
    <w:rsid w:val="00765EA9"/>
    <w:rsid w:val="008316BA"/>
    <w:rsid w:val="00A70936"/>
    <w:rsid w:val="00C17CE6"/>
    <w:rsid w:val="00C74330"/>
    <w:rsid w:val="00DD2EED"/>
    <w:rsid w:val="02860BD9"/>
    <w:rsid w:val="128B7C94"/>
    <w:rsid w:val="28D45C41"/>
    <w:rsid w:val="29382315"/>
    <w:rsid w:val="31CC4DA0"/>
    <w:rsid w:val="332A4A48"/>
    <w:rsid w:val="524047CB"/>
    <w:rsid w:val="5A293BA2"/>
    <w:rsid w:val="69FD3045"/>
    <w:rsid w:val="70756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7C7978"/>
  <w15:docId w15:val="{B4F612B9-90D4-45C7-83F4-6A424B2BC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qFormat/>
    <w:rPr>
      <w:color w:val="0000FF"/>
      <w:u w:val="single"/>
    </w:rPr>
  </w:style>
  <w:style w:type="paragraph" w:customStyle="1" w:styleId="21">
    <w:name w:val="正文文本 (2)1"/>
    <w:link w:val="2"/>
    <w:pPr>
      <w:shd w:val="clear" w:color="auto" w:fill="FFFFFF"/>
      <w:spacing w:before="300" w:line="439" w:lineRule="exact"/>
      <w:jc w:val="distribute"/>
    </w:pPr>
    <w:rPr>
      <w:rFonts w:ascii="宋体" w:eastAsia="Times New Roman" w:hAnsi="宋体" w:cs="Times New Roman"/>
      <w:sz w:val="22"/>
      <w:szCs w:val="22"/>
    </w:rPr>
  </w:style>
  <w:style w:type="character" w:customStyle="1" w:styleId="2">
    <w:name w:val="正文文本 (2)_"/>
    <w:basedOn w:val="a0"/>
    <w:link w:val="21"/>
    <w:qFormat/>
    <w:rPr>
      <w:rFonts w:ascii="宋体" w:eastAsia="Times New Roman" w:hAnsi="宋体"/>
      <w:kern w:val="0"/>
      <w:sz w:val="22"/>
      <w:szCs w:val="22"/>
    </w:rPr>
  </w:style>
  <w:style w:type="character" w:customStyle="1" w:styleId="2Sylfaen">
    <w:name w:val="正文文本 (2) + Sylfaen"/>
    <w:basedOn w:val="2"/>
    <w:qFormat/>
    <w:rPr>
      <w:rFonts w:ascii="Sylfaen" w:eastAsia="Times New Roman" w:hAnsi="Sylfaen" w:cs="Sylfaen"/>
      <w:kern w:val="0"/>
      <w:sz w:val="22"/>
      <w:szCs w:val="22"/>
      <w:lang w:val="en-US" w:eastAsia="en-US"/>
    </w:rPr>
  </w:style>
  <w:style w:type="paragraph" w:styleId="a5">
    <w:name w:val="header"/>
    <w:basedOn w:val="a"/>
    <w:link w:val="a6"/>
    <w:rsid w:val="00C17C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C17CE6"/>
    <w:rPr>
      <w:kern w:val="2"/>
      <w:sz w:val="18"/>
      <w:szCs w:val="18"/>
    </w:rPr>
  </w:style>
  <w:style w:type="paragraph" w:styleId="a7">
    <w:name w:val="footer"/>
    <w:basedOn w:val="a"/>
    <w:link w:val="a8"/>
    <w:rsid w:val="00C17C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C17CE6"/>
    <w:rPr>
      <w:kern w:val="2"/>
      <w:sz w:val="18"/>
      <w:szCs w:val="18"/>
    </w:rPr>
  </w:style>
  <w:style w:type="character" w:styleId="a9">
    <w:name w:val="Unresolved Mention"/>
    <w:basedOn w:val="a0"/>
    <w:uiPriority w:val="99"/>
    <w:semiHidden/>
    <w:unhideWhenUsed/>
    <w:rsid w:val="00DD2EED"/>
    <w:rPr>
      <w:color w:val="605E5C"/>
      <w:shd w:val="clear" w:color="auto" w:fill="E1DFDD"/>
    </w:rPr>
  </w:style>
  <w:style w:type="paragraph" w:styleId="aa">
    <w:name w:val="Balloon Text"/>
    <w:basedOn w:val="a"/>
    <w:link w:val="ab"/>
    <w:rsid w:val="00634781"/>
    <w:rPr>
      <w:sz w:val="18"/>
      <w:szCs w:val="18"/>
    </w:rPr>
  </w:style>
  <w:style w:type="character" w:customStyle="1" w:styleId="ab">
    <w:name w:val="批注框文本 字符"/>
    <w:basedOn w:val="a0"/>
    <w:link w:val="aa"/>
    <w:rsid w:val="0063478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editchina.gov.cn/&#65289;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sxt.gov.cn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蓝福鹏</cp:lastModifiedBy>
  <cp:revision>10</cp:revision>
  <cp:lastPrinted>2021-12-06T06:57:00Z</cp:lastPrinted>
  <dcterms:created xsi:type="dcterms:W3CDTF">2021-11-10T08:57:00Z</dcterms:created>
  <dcterms:modified xsi:type="dcterms:W3CDTF">2021-12-06T07:13:00Z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288C4235D5954C0EAFD0F053948D665F</vt:lpwstr>
  </property>
</Properties>
</file>