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南平高速运营管理中心C地块业务用房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“采购定制试验室工作台”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公开询价函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各报价人：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为了满足南平高速运营管理中心C地块业务用房“试验室工作台定制”的需要，邀请各单位提供“试验室工作台定制”安装服务，合同委托金额约</w:t>
      </w:r>
      <w:r>
        <w:rPr>
          <w:rFonts w:hint="eastAsia" w:ascii="仿宋" w:hAnsi="仿宋" w:eastAsia="仿宋" w:cs="仿宋"/>
          <w:sz w:val="32"/>
          <w:szCs w:val="32"/>
          <w:u w:val="single"/>
        </w:rPr>
        <w:t>9.6</w:t>
      </w:r>
      <w:r>
        <w:rPr>
          <w:rFonts w:hint="eastAsia" w:ascii="仿宋" w:hAnsi="仿宋" w:eastAsia="仿宋" w:cs="仿宋"/>
          <w:sz w:val="32"/>
          <w:szCs w:val="32"/>
        </w:rPr>
        <w:t>万元。拟采用询价方式确定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中选   </w:t>
      </w:r>
      <w:r>
        <w:rPr>
          <w:rFonts w:hint="eastAsia" w:ascii="仿宋" w:hAnsi="仿宋" w:eastAsia="仿宋" w:cs="仿宋"/>
          <w:sz w:val="32"/>
          <w:szCs w:val="32"/>
        </w:rPr>
        <w:t>单位，现在武夷集团网站（www.wuyijt.com）公开询价。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一、项目说明：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1.项目名称：南平高速运营管理中心C地块业务用房试验室工作台定制；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2.采购地点：</w:t>
      </w:r>
      <w:bookmarkStart w:id="0" w:name="EBaf9b030d7f9247878e9d609142309595"/>
      <w:r>
        <w:rPr>
          <w:rFonts w:hint="eastAsia" w:ascii="仿宋" w:hAnsi="仿宋" w:eastAsia="仿宋" w:cs="仿宋"/>
          <w:sz w:val="32"/>
          <w:szCs w:val="32"/>
        </w:rPr>
        <w:t>南平市</w:t>
      </w:r>
      <w:bookmarkEnd w:id="0"/>
      <w:r>
        <w:rPr>
          <w:rFonts w:hint="eastAsia" w:ascii="仿宋" w:hAnsi="仿宋" w:eastAsia="仿宋" w:cs="仿宋"/>
          <w:sz w:val="32"/>
          <w:szCs w:val="32"/>
        </w:rPr>
        <w:t>武夷山市崇溪东路9-11号C地块业务用房；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3.基本要求及数量见下表：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atLeas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二、工作内容：</w:t>
      </w:r>
      <w:r>
        <w:rPr>
          <w:rFonts w:hint="eastAsia" w:ascii="仿宋" w:hAnsi="仿宋" w:eastAsia="仿宋" w:cs="仿宋"/>
          <w:sz w:val="32"/>
          <w:szCs w:val="32"/>
        </w:rPr>
        <w:t>现场提供技术指导，按需要定制，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包括货物（含设备、配件、辅助材料）供应、制作、运输、安装调试、保险费、采购保管、产品检验检测、现场培训、税收以及售后服务等费用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atLeas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三、资格要求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atLeast"/>
        <w:ind w:firstLine="504"/>
        <w:textAlignment w:val="auto"/>
        <w:rPr>
          <w:rFonts w:hint="eastAsia" w:ascii="仿宋" w:hAnsi="仿宋" w:eastAsia="仿宋" w:cs="仿宋"/>
          <w:spacing w:val="-14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具备独立承担民事责任的能力，为一般纳税人或小规模纳税人的法人企业；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584" w:firstLineChars="200"/>
        <w:jc w:val="left"/>
        <w:textAlignment w:val="auto"/>
        <w:rPr>
          <w:rFonts w:hint="eastAsia" w:ascii="仿宋" w:hAnsi="仿宋" w:eastAsia="仿宋" w:cs="仿宋"/>
          <w:spacing w:val="-14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2. 企业营业执照、税务登记证及组织机构代码证合法有效；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atLeas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3．营业执照经营范围必须包括，办公设备、试验设备、家具制造、经营销售或同等资质。</w:t>
      </w:r>
    </w:p>
    <w:tbl>
      <w:tblPr>
        <w:tblStyle w:val="10"/>
        <w:tblW w:w="949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596"/>
        <w:gridCol w:w="416"/>
        <w:gridCol w:w="616"/>
        <w:gridCol w:w="1416"/>
        <w:gridCol w:w="2841"/>
        <w:gridCol w:w="1597"/>
        <w:gridCol w:w="542"/>
        <w:gridCol w:w="542"/>
        <w:gridCol w:w="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南平高速运营管理中心C地块业务用房工作台询价清单清单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单位：南平高速建设有限公司                                      2021-11                        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编号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暂定数量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尺寸（cm长宽高）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基本要求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合价</w:t>
            </w:r>
          </w:p>
        </w:tc>
        <w:tc>
          <w:tcPr>
            <w:tcW w:w="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总价</w:t>
            </w:r>
          </w:p>
        </w:tc>
      </w:tr>
      <w:tr>
        <w:trPr>
          <w:trHeight w:val="2360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中央台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实测长度*150*85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钢木中央台：钢架采用符合标准的冷轧方管，长*宽*厚不小于40*60*1.2mm，台面采用厚度不小于12mm的实心理化板，柜体采用厚度不小于16mm的三聚氰胺板，包含水池、水龙头2个，采用高密度PP盆，长宽高550*450*320，含3个五孔插座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包含组装成相应成品需要的配件，6米分成两组，每组含3个五孔插座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边台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70.5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实测长度*75*85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钢木边台：钢架采用符合标准的冷方管，长*宽*厚不小于40*60*1.2mm，台面采用厚度不小于12mm的实心理化板，柜体采用厚度不小于16mm的三聚氰胺板，包含水池水龙头8个，采用高密度PP盆，长宽高550*450*320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实际尺寸跟据买方各功能室现场测量，包含组装成相应成品需要的配件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中央台试管架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实测长度*30*70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采用规格为100*40*2.0mm的优质专用铝合金模具成型结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构, 层板采用 8mm厚玻璃, 带护栏. （含8mm厚层板玻璃）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包含组装成相应成品需要的配件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通风橱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300*150*2350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整体采用 1.0mm厚宝钢SPCC冷轧碳素钢板，下柜柜门双层结构， 304不锈钢拉手，配备12WLED日光灯，彩屏液晶控制器，配重采用同步轮及同步带结构。台面采用 12.7mm厚实心理化板。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包含组装成相应成品需要的配件，通风设备，通网管道暂按5米计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rPr>
          <w:trHeight w:val="86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滴水架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现场定制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PP材质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包含组装成相应成品需要的配件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试验椅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带轮子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电镀脚，加厚玻璃钢凳面，气动三级安全升降杆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包含组装成相应成品需要的配件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合计：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9494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备注：（1）报价为验收合格并交付使用所有可能发生的费用，包括货物（含设备、配件、辅助材料）供应、制作、运输、安装调试、保险费、采购保管、产品检验检测、现场培训、税收以及售后服务等费用。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（2）报价时须详细标明比选货物的型号及对应的详细配置说明。并对所提供的证明或佐证材料真实性负责。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（3）本项目的预算价、比选报价等使用的货币均为人民币。报价应包含单价和总价。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EastAsia" w:hAnsiTheme="minorEastAsia"/>
              </w:rPr>
              <w:t>（4）</w:t>
            </w:r>
            <w:r>
              <w:rPr>
                <w:rFonts w:hint="eastAsia"/>
              </w:rPr>
              <w:t>实际数量以现场确认为准，按单价结算。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四、最高限价：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9.6万元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询价复函的递交时间</w:t>
      </w:r>
      <w:r>
        <w:rPr>
          <w:rFonts w:hint="eastAsia" w:ascii="仿宋" w:hAnsi="仿宋" w:eastAsia="仿宋" w:cs="仿宋"/>
          <w:sz w:val="32"/>
          <w:szCs w:val="32"/>
        </w:rPr>
        <w:t>：报价人应在 2021 年11月 09日17:00前将询价复函及资格审查材料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用信封密封后</w:t>
      </w:r>
      <w:r>
        <w:rPr>
          <w:rFonts w:hint="eastAsia" w:ascii="仿宋" w:hAnsi="仿宋" w:eastAsia="仿宋" w:cs="仿宋"/>
          <w:sz w:val="32"/>
          <w:szCs w:val="32"/>
        </w:rPr>
        <w:t>递交至南平高速建设有限公司合约部（福建省武夷山市崇溪东路9号高速运营管理中心B3栋，联系人：叶青，15059689325），逾期递交的文件将被拒绝。为确保公平，询价函复函将在公司监察室的监督下统一开启。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六、评选方法：</w:t>
      </w:r>
      <w:r>
        <w:rPr>
          <w:rFonts w:hint="eastAsia" w:ascii="仿宋" w:hAnsi="仿宋" w:eastAsia="仿宋" w:cs="仿宋"/>
          <w:sz w:val="32"/>
          <w:szCs w:val="32"/>
        </w:rPr>
        <w:t>资格后审，最低价中选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特此函告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附件：1、</w:t>
      </w:r>
      <w:r>
        <w:rPr>
          <w:rFonts w:hint="eastAsia" w:ascii="仿宋" w:hAnsi="仿宋" w:eastAsia="仿宋" w:cs="仿宋"/>
          <w:sz w:val="32"/>
          <w:szCs w:val="32"/>
        </w:rPr>
        <w:t>南平高速运营管理中心C地块业务用房“试验室工作台定制”的复函格式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2、南平高速运营管理中心C地块业务用房“试验室工作台定制”的合同格式</w:t>
      </w:r>
    </w:p>
    <w:p>
      <w:pPr>
        <w:pStyle w:val="2"/>
        <w:ind w:firstLine="560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80" w:lineRule="exact"/>
        <w:ind w:firstLine="481"/>
        <w:jc w:val="righ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8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80" w:lineRule="exact"/>
        <w:jc w:val="righ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南平高速建设有限公司</w:t>
      </w:r>
    </w:p>
    <w:p>
      <w:pPr>
        <w:spacing w:line="580" w:lineRule="exact"/>
        <w:ind w:firstLine="481"/>
        <w:jc w:val="center"/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>2021 年11月04日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南平高速运营管理中心C地块业务用房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“采购定制试验室工作台”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回复函</w:t>
      </w:r>
    </w:p>
    <w:p>
      <w:pPr>
        <w:ind w:firstLine="137" w:firstLineChars="49"/>
        <w:jc w:val="lef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52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南平高速建设有限公司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>
      <w:pPr>
        <w:spacing w:line="580" w:lineRule="exact"/>
        <w:ind w:firstLine="481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你司提供的《</w:t>
      </w:r>
      <w:r>
        <w:rPr>
          <w:rFonts w:hint="eastAsia" w:ascii="仿宋" w:hAnsi="仿宋" w:eastAsia="仿宋" w:cs="宋体"/>
          <w:sz w:val="28"/>
          <w:szCs w:val="28"/>
        </w:rPr>
        <w:t>南平高速运营管理中心C地块业务用房</w:t>
      </w:r>
      <w:r>
        <w:rPr>
          <w:rFonts w:hint="eastAsia" w:ascii="仿宋" w:hAnsi="仿宋" w:eastAsia="仿宋"/>
          <w:sz w:val="28"/>
          <w:szCs w:val="28"/>
        </w:rPr>
        <w:t>“试验室工作台定制</w:t>
      </w:r>
      <w:r>
        <w:rPr>
          <w:rFonts w:hint="eastAsia" w:ascii="仿宋" w:hAnsi="仿宋" w:eastAsia="仿宋" w:cs="宋体"/>
          <w:sz w:val="28"/>
          <w:szCs w:val="28"/>
        </w:rPr>
        <w:t>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询价函》收悉，经我方分析报价如下：   </w:t>
      </w:r>
    </w:p>
    <w:tbl>
      <w:tblPr>
        <w:tblStyle w:val="10"/>
        <w:tblW w:w="9669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0"/>
      </w:tblGrid>
      <w:tr>
        <w:trPr>
          <w:trHeight w:val="440" w:hRule="atLeast"/>
        </w:trPr>
        <w:tc>
          <w:tcPr>
            <w:tcW w:w="9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936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1"/>
              <w:gridCol w:w="596"/>
              <w:gridCol w:w="416"/>
              <w:gridCol w:w="616"/>
              <w:gridCol w:w="1416"/>
              <w:gridCol w:w="2841"/>
              <w:gridCol w:w="1597"/>
              <w:gridCol w:w="542"/>
              <w:gridCol w:w="542"/>
              <w:gridCol w:w="50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93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南平高速运营管理中心C地块业务用房工作台询价清单清单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93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2"/>
                    </w:rPr>
                    <w:t>单位：南平高速建设有限公司                                      2021-11                        单位：元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0" w:hRule="atLeast"/>
              </w:trPr>
              <w:tc>
                <w:tcPr>
                  <w:tcW w:w="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编号</w:t>
                  </w:r>
                </w:p>
              </w:tc>
              <w:tc>
                <w:tcPr>
                  <w:tcW w:w="5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51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5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暂定数量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尺寸（cm长宽高）</w:t>
                  </w:r>
                </w:p>
              </w:tc>
              <w:tc>
                <w:tcPr>
                  <w:tcW w:w="28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基本要求</w:t>
                  </w: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备注</w:t>
                  </w:r>
                </w:p>
              </w:tc>
              <w:tc>
                <w:tcPr>
                  <w:tcW w:w="5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单价</w:t>
                  </w:r>
                </w:p>
              </w:tc>
              <w:tc>
                <w:tcPr>
                  <w:tcW w:w="5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合价</w:t>
                  </w:r>
                </w:p>
              </w:tc>
              <w:tc>
                <w:tcPr>
                  <w:tcW w:w="50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总价</w:t>
                  </w:r>
                </w:p>
              </w:tc>
            </w:tr>
            <w:tr>
              <w:trPr>
                <w:trHeight w:val="2360" w:hRule="atLeast"/>
              </w:trPr>
              <w:tc>
                <w:tcPr>
                  <w:tcW w:w="42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中央台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米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实测长度*150*85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钢木中央台：钢架采用符合标准的冷轧方管，长*宽*厚不小于40*60*1.2mm，台面采用厚度不小于12mm的实心理化板，柜体采用厚度不小于16mm的三聚氰胺板，包含水池、水龙头2个，采用高密度PP盆，长宽高550*450*320，含3个五孔插座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包含组装成相应成品需要的配件，6米分成两组，每组含3个五孔插座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2240" w:hRule="atLeast"/>
              </w:trPr>
              <w:tc>
                <w:tcPr>
                  <w:tcW w:w="42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边台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米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70.5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实测长度*75*85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钢木边台：钢架采用符合标准的冷方管，长*宽*厚不小于40*60*1.2mm，台面采用厚度不小于12mm的实心理化板，柜体采用厚度不小于16mm的三聚氰胺板，包含水池水龙头8个，采用高密度PP盆，长宽高550*450*320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实际尺寸跟据买方各功能室现场测量，包含组装成相应成品需要的配件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0" w:hRule="atLeast"/>
              </w:trPr>
              <w:tc>
                <w:tcPr>
                  <w:tcW w:w="42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中央台试管架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实测长度*30*70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采用规格为100*40*2.0mm的优质专用铝合金模具成型结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构, 层板采用 8mm厚玻璃, 带护栏. （含8mm厚层板玻璃）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包含组装成相应成品需要的配件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0" w:hRule="atLeast"/>
              </w:trPr>
              <w:tc>
                <w:tcPr>
                  <w:tcW w:w="42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通风橱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300*150*2350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整体采用 1.0mm厚宝钢SPCC冷轧碳素钢板，下柜柜门双层结构， 304不锈钢拉手，配备12WLED日光灯，彩屏液晶控制器，配重采用同步轮及同步带结构。台面采用 12.7mm厚实心理化板。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包含组装成相应成品需要的配件，通风设备，通网管道暂按5米计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960" w:hRule="atLeast"/>
              </w:trPr>
              <w:tc>
                <w:tcPr>
                  <w:tcW w:w="42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滴水架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现场定制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PP材质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包含组装成相应成品需要的配件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42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试验椅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带轮子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电镀脚，加厚玻璃钢凳面，气动三级安全升降杆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包含组装成相应成品需要的配件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42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5751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合计：</w:t>
                  </w:r>
                </w:p>
              </w:tc>
              <w:tc>
                <w:tcPr>
                  <w:tcW w:w="159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50" w:hRule="atLeast"/>
              </w:trPr>
              <w:tc>
                <w:tcPr>
                  <w:tcW w:w="9360" w:type="dxa"/>
                  <w:gridSpan w:val="10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备注：（1）报价为验收合格并交付使用所有可能发生的费用，包括货物（含设备、配件、辅助材料）供应、制作、运输、安装调试、保险费、采购保管、产品检验检测、现场培训、税收以及售后服务等费用。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（2）报价时须详细标明比选货物的型号及对应的详细配置说明。并对所提供的证明或佐证材料真实性负责。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（3）本项目的预算价、比选报价等使用的货币均为人民币。报价应包含单价和总价。</w:t>
                  </w:r>
                </w:p>
                <w:p>
                  <w:pPr>
                    <w:pStyle w:val="2"/>
                    <w:ind w:firstLine="0" w:firstLineChars="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（4）实际数量以现场确认为准，按单价结算。</w:t>
                  </w:r>
                </w:p>
              </w:tc>
            </w:tr>
          </w:tbl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</w:p>
        </w:tc>
      </w:tr>
    </w:tbl>
    <w:p>
      <w:pPr>
        <w:spacing w:line="58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若你方接受我方单位报价，我方按承诺：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1、按附件合同的要求，保质保量完成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南平高速运营管理中心C地块业务用房“试验室工作台定制”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询价函</w:t>
      </w:r>
      <w:r>
        <w:rPr>
          <w:rFonts w:hint="eastAsia" w:ascii="仿宋" w:hAnsi="仿宋" w:eastAsia="仿宋" w:cs="仿宋"/>
          <w:sz w:val="32"/>
          <w:szCs w:val="32"/>
        </w:rPr>
        <w:t>》中的工作内容；</w:t>
      </w:r>
    </w:p>
    <w:p>
      <w:pPr>
        <w:spacing w:line="58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2、 在合同书正式签署生效之前，本报价函连同你单位的询价文件、中选通知书将构成我们双方之间共同遵守的文件，对双方具有约束力。</w:t>
      </w:r>
    </w:p>
    <w:p>
      <w:pPr>
        <w:spacing w:line="58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3、我们理解，你单位不一定接受最低报价的承诺或你单位接到的其它任何承诺。同时也理解，你单位不负担我们的任何报价费用。</w:t>
      </w:r>
    </w:p>
    <w:p>
      <w:pPr>
        <w:spacing w:line="58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我司提供给贵司以下审查资料</w:t>
      </w: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1、有效营业执照（复印件）和相关资质证明；</w:t>
      </w:r>
    </w:p>
    <w:p>
      <w:pPr>
        <w:ind w:firstLine="1280" w:firstLineChars="4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1280" w:firstLineChars="4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联系人：         联系电话：</w:t>
      </w:r>
    </w:p>
    <w:p>
      <w:pPr>
        <w:spacing w:line="520" w:lineRule="exact"/>
        <w:ind w:firstLine="160" w:firstLineChars="5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20" w:lineRule="exact"/>
        <w:ind w:firstLine="4160" w:firstLineChars="13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20" w:lineRule="exact"/>
        <w:ind w:firstLine="4160" w:firstLineChars="13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单位名称：       （盖章）</w:t>
      </w:r>
    </w:p>
    <w:p>
      <w:pPr>
        <w:spacing w:line="520" w:lineRule="exact"/>
        <w:ind w:firstLine="160" w:firstLineChars="5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20" w:lineRule="exact"/>
        <w:ind w:firstLine="160" w:firstLineChars="5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20" w:lineRule="exact"/>
        <w:ind w:firstLine="4000" w:firstLineChars="125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日期：2021年     月      日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pStyle w:val="2"/>
        <w:ind w:firstLine="0" w:firstLineChars="0"/>
      </w:pPr>
    </w:p>
    <w:p>
      <w:pPr>
        <w:outlineLvl w:val="0"/>
        <w:rPr>
          <w:rFonts w:hint="eastAsia"/>
          <w:b/>
          <w:bCs/>
          <w:sz w:val="44"/>
          <w:szCs w:val="44"/>
        </w:rPr>
      </w:pPr>
    </w:p>
    <w:p>
      <w:pPr>
        <w:outlineLvl w:val="0"/>
        <w:rPr>
          <w:rFonts w:hint="eastAsia"/>
          <w:b/>
          <w:bCs/>
          <w:sz w:val="44"/>
          <w:szCs w:val="44"/>
        </w:rPr>
      </w:pPr>
    </w:p>
    <w:p>
      <w:pPr>
        <w:outlineLvl w:val="0"/>
        <w:rPr>
          <w:rFonts w:hint="eastAsia"/>
          <w:b/>
          <w:bCs/>
          <w:sz w:val="44"/>
          <w:szCs w:val="44"/>
        </w:rPr>
      </w:pPr>
    </w:p>
    <w:p>
      <w:pPr>
        <w:outlineLvl w:val="0"/>
        <w:rPr>
          <w:rFonts w:hint="eastAsia"/>
          <w:b/>
          <w:bCs/>
          <w:sz w:val="44"/>
          <w:szCs w:val="44"/>
        </w:rPr>
      </w:pPr>
    </w:p>
    <w:p>
      <w:pPr>
        <w:outlineLvl w:val="0"/>
        <w:rPr>
          <w:rFonts w:hint="eastAsia"/>
          <w:b/>
          <w:bCs/>
          <w:sz w:val="44"/>
          <w:szCs w:val="44"/>
        </w:rPr>
      </w:pPr>
    </w:p>
    <w:p>
      <w:pPr>
        <w:outlineLvl w:val="0"/>
        <w:rPr>
          <w:rFonts w:hint="eastAsia"/>
          <w:b/>
          <w:bCs/>
          <w:sz w:val="44"/>
          <w:szCs w:val="44"/>
        </w:rPr>
      </w:pPr>
    </w:p>
    <w:p>
      <w:pPr>
        <w:outlineLvl w:val="0"/>
        <w:rPr>
          <w:rFonts w:hint="eastAsia"/>
          <w:b/>
          <w:bCs/>
          <w:sz w:val="44"/>
          <w:szCs w:val="44"/>
        </w:rPr>
      </w:pPr>
    </w:p>
    <w:p>
      <w:pPr>
        <w:outlineLvl w:val="0"/>
        <w:rPr>
          <w:rFonts w:hint="eastAsia"/>
          <w:b/>
          <w:bCs/>
          <w:sz w:val="44"/>
          <w:szCs w:val="44"/>
        </w:rPr>
      </w:pPr>
    </w:p>
    <w:p>
      <w:pPr>
        <w:outlineLvl w:val="0"/>
        <w:rPr>
          <w:rFonts w:hint="eastAsia"/>
          <w:b/>
          <w:bCs/>
          <w:sz w:val="44"/>
          <w:szCs w:val="44"/>
        </w:rPr>
      </w:pPr>
    </w:p>
    <w:p>
      <w:pPr>
        <w:outlineLvl w:val="0"/>
        <w:rPr>
          <w:rFonts w:hint="eastAsia"/>
          <w:b/>
          <w:bCs/>
          <w:sz w:val="44"/>
          <w:szCs w:val="44"/>
        </w:rPr>
      </w:pPr>
    </w:p>
    <w:p>
      <w:pPr>
        <w:outlineLvl w:val="0"/>
        <w:rPr>
          <w:rFonts w:hint="eastAsia"/>
          <w:b/>
          <w:bCs/>
          <w:sz w:val="44"/>
          <w:szCs w:val="44"/>
        </w:rPr>
      </w:pPr>
    </w:p>
    <w:p>
      <w:pPr>
        <w:outlineLvl w:val="0"/>
        <w:rPr>
          <w:rFonts w:hint="eastAsia"/>
          <w:b/>
          <w:bCs/>
          <w:sz w:val="44"/>
          <w:szCs w:val="44"/>
        </w:rPr>
      </w:pPr>
    </w:p>
    <w:p>
      <w:pPr>
        <w:outlineLvl w:val="0"/>
        <w:rPr>
          <w:rFonts w:hint="eastAsia"/>
          <w:b/>
          <w:bCs/>
          <w:sz w:val="44"/>
          <w:szCs w:val="44"/>
        </w:rPr>
      </w:pPr>
    </w:p>
    <w:p>
      <w:pPr>
        <w:outlineLvl w:val="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附件：合同条款及合同文件格式</w:t>
      </w:r>
    </w:p>
    <w:p>
      <w:pPr>
        <w:pStyle w:val="5"/>
        <w:ind w:firstLine="2113" w:firstLineChars="294"/>
        <w:rPr>
          <w:b/>
          <w:spacing w:val="-2"/>
          <w:sz w:val="72"/>
          <w:szCs w:val="72"/>
          <w:lang w:eastAsia="zh-CN"/>
        </w:rPr>
      </w:pPr>
      <w:bookmarkStart w:id="1" w:name="_GoBack"/>
      <w:bookmarkEnd w:id="1"/>
    </w:p>
    <w:p>
      <w:pPr>
        <w:pStyle w:val="5"/>
        <w:ind w:firstLine="2113" w:firstLineChars="294"/>
        <w:rPr>
          <w:b/>
          <w:spacing w:val="-2"/>
          <w:sz w:val="72"/>
          <w:szCs w:val="72"/>
          <w:lang w:eastAsia="zh-CN"/>
        </w:rPr>
      </w:pPr>
    </w:p>
    <w:p>
      <w:pPr>
        <w:pStyle w:val="4"/>
        <w:jc w:val="center"/>
        <w:rPr>
          <w:b/>
          <w:spacing w:val="-1"/>
          <w:sz w:val="44"/>
          <w:szCs w:val="44"/>
        </w:rPr>
      </w:pPr>
    </w:p>
    <w:p>
      <w:pPr>
        <w:pStyle w:val="4"/>
        <w:jc w:val="center"/>
        <w:rPr>
          <w:b/>
          <w:spacing w:val="-1"/>
          <w:sz w:val="44"/>
          <w:szCs w:val="44"/>
        </w:rPr>
      </w:pPr>
    </w:p>
    <w:p>
      <w:pPr>
        <w:pStyle w:val="4"/>
        <w:jc w:val="center"/>
        <w:rPr>
          <w:rFonts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  <w:b/>
          <w:spacing w:val="-1"/>
          <w:sz w:val="44"/>
          <w:szCs w:val="44"/>
        </w:rPr>
        <w:t>试验操作平台及设备采购安装合同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760" w:lineRule="exact"/>
        <w:ind w:firstLine="900" w:firstLineChars="300"/>
        <w:rPr>
          <w:rFonts w:ascii="华文中宋" w:hAnsi="华文中宋" w:eastAsia="华文中宋" w:cs="华文中宋"/>
          <w:sz w:val="30"/>
          <w:szCs w:val="30"/>
        </w:rPr>
      </w:pPr>
    </w:p>
    <w:p>
      <w:pPr>
        <w:spacing w:line="760" w:lineRule="exact"/>
        <w:ind w:firstLine="900" w:firstLineChars="300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甲方：南平高速建设有限公司</w:t>
      </w:r>
    </w:p>
    <w:p>
      <w:pPr>
        <w:pStyle w:val="2"/>
        <w:spacing w:line="760" w:lineRule="exact"/>
        <w:ind w:firstLine="900" w:firstLineChars="300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乙方：</w:t>
      </w:r>
    </w:p>
    <w:p>
      <w:pPr>
        <w:rPr>
          <w:rFonts w:ascii="华文中宋" w:hAnsi="华文中宋" w:eastAsia="华文中宋" w:cs="华文中宋"/>
          <w:sz w:val="30"/>
          <w:szCs w:val="30"/>
        </w:rPr>
      </w:pPr>
    </w:p>
    <w:p>
      <w:pPr>
        <w:rPr>
          <w:rFonts w:ascii="华文中宋" w:hAnsi="华文中宋" w:eastAsia="华文中宋" w:cs="华文中宋"/>
          <w:sz w:val="30"/>
          <w:szCs w:val="30"/>
        </w:rPr>
      </w:pPr>
    </w:p>
    <w:p>
      <w:pPr>
        <w:ind w:firstLine="3000" w:firstLineChars="1000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签订日期：</w:t>
      </w:r>
    </w:p>
    <w:p>
      <w:pPr>
        <w:pStyle w:val="2"/>
        <w:ind w:left="0" w:leftChars="0" w:firstLine="0" w:firstLineChars="0"/>
      </w:pPr>
    </w:p>
    <w:p>
      <w:pPr>
        <w:autoSpaceDE w:val="0"/>
        <w:autoSpaceDN w:val="0"/>
        <w:spacing w:line="480" w:lineRule="exact"/>
        <w:rPr>
          <w:rFonts w:hint="eastAsia" w:ascii="华文中宋" w:hAnsi="华文中宋" w:eastAsia="华文中宋" w:cs="华文中宋"/>
          <w:sz w:val="28"/>
          <w:szCs w:val="28"/>
        </w:rPr>
      </w:pPr>
    </w:p>
    <w:p>
      <w:pPr>
        <w:autoSpaceDE w:val="0"/>
        <w:autoSpaceDN w:val="0"/>
        <w:spacing w:line="480" w:lineRule="exact"/>
        <w:rPr>
          <w:rFonts w:ascii="华文中宋" w:hAnsi="华文中宋" w:eastAsia="华文中宋" w:cs="华文中宋"/>
          <w:sz w:val="28"/>
          <w:szCs w:val="28"/>
          <w:lang w:val="zh-CN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甲</w:t>
      </w:r>
      <w:r>
        <w:rPr>
          <w:rFonts w:hint="eastAsia" w:ascii="华文中宋" w:hAnsi="华文中宋" w:eastAsia="华文中宋" w:cs="华文中宋"/>
          <w:sz w:val="28"/>
          <w:szCs w:val="28"/>
          <w:lang w:val="zh-CN"/>
        </w:rPr>
        <w:t>方：南平高速建设有限公司</w:t>
      </w:r>
    </w:p>
    <w:p>
      <w:pPr>
        <w:autoSpaceDE w:val="0"/>
        <w:autoSpaceDN w:val="0"/>
        <w:spacing w:line="480" w:lineRule="exact"/>
        <w:rPr>
          <w:rFonts w:ascii="华文中宋" w:hAnsi="华文中宋" w:eastAsia="华文中宋" w:cs="华文中宋"/>
          <w:sz w:val="28"/>
          <w:szCs w:val="28"/>
          <w:u w:val="single"/>
          <w:lang w:val="zh-CN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乙</w:t>
      </w:r>
      <w:r>
        <w:rPr>
          <w:rFonts w:hint="eastAsia" w:ascii="华文中宋" w:hAnsi="华文中宋" w:eastAsia="华文中宋" w:cs="华文中宋"/>
          <w:sz w:val="28"/>
          <w:szCs w:val="28"/>
          <w:lang w:val="zh-CN"/>
        </w:rPr>
        <w:t>方：</w:t>
      </w:r>
    </w:p>
    <w:p>
      <w:pPr>
        <w:pStyle w:val="4"/>
        <w:spacing w:line="480" w:lineRule="exact"/>
        <w:ind w:firstLine="552" w:firstLineChars="200"/>
        <w:rPr>
          <w:rFonts w:ascii="楷体" w:hAnsi="楷体" w:eastAsia="楷体" w:cs="楷体"/>
          <w:spacing w:val="-2"/>
          <w:sz w:val="28"/>
          <w:szCs w:val="28"/>
        </w:rPr>
      </w:pPr>
      <w:r>
        <w:rPr>
          <w:rFonts w:hint="eastAsia" w:ascii="楷体" w:hAnsi="楷体" w:eastAsia="楷体" w:cs="楷体"/>
          <w:spacing w:val="-2"/>
          <w:sz w:val="28"/>
          <w:szCs w:val="28"/>
        </w:rPr>
        <w:t>因甲方需要，对新建试验室试验操作平台及设备进行采购安装，根据《中华人民共和国民法典》及相关法律法规，乙方在充分了解合同一切风险及责任后，自愿为甲方提供试验操作平台及设备供应及安装，为明确合同双方责任和权益，经双方共同协商，达成一致协议如下：</w:t>
      </w:r>
    </w:p>
    <w:p>
      <w:pPr>
        <w:pStyle w:val="5"/>
        <w:spacing w:before="32" w:line="480" w:lineRule="exact"/>
        <w:ind w:left="113" w:leftChars="54" w:right="185" w:rightChars="88" w:firstLine="548"/>
        <w:rPr>
          <w:rFonts w:ascii="楷体" w:hAnsi="楷体" w:eastAsia="楷体" w:cs="楷体"/>
          <w:spacing w:val="-3"/>
          <w:sz w:val="28"/>
          <w:szCs w:val="28"/>
          <w:lang w:eastAsia="zh-CN"/>
        </w:rPr>
      </w:pPr>
    </w:p>
    <w:p>
      <w:pPr>
        <w:pStyle w:val="5"/>
        <w:tabs>
          <w:tab w:val="left" w:pos="358"/>
        </w:tabs>
        <w:spacing w:line="480" w:lineRule="exact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spacing w:val="-2"/>
          <w:sz w:val="28"/>
          <w:szCs w:val="28"/>
          <w:lang w:eastAsia="zh-CN"/>
        </w:rPr>
        <w:t>一、设施采购安装内容、数量及规格</w:t>
      </w:r>
    </w:p>
    <w:p>
      <w:pPr>
        <w:pStyle w:val="5"/>
        <w:tabs>
          <w:tab w:val="left" w:pos="478"/>
        </w:tabs>
        <w:spacing w:line="480" w:lineRule="exact"/>
        <w:ind w:firstLine="56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1.1 试验室试验操作平台及其相关试验操作设施设备</w:t>
      </w:r>
    </w:p>
    <w:p>
      <w:pPr>
        <w:pStyle w:val="5"/>
        <w:tabs>
          <w:tab w:val="left" w:pos="478"/>
        </w:tabs>
        <w:spacing w:line="480" w:lineRule="exact"/>
        <w:ind w:firstLine="56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1.2 具体数量及规格等详见设计图纸及《设备清单一览表》</w:t>
      </w:r>
    </w:p>
    <w:p>
      <w:pPr>
        <w:pStyle w:val="5"/>
        <w:tabs>
          <w:tab w:val="left" w:pos="478"/>
        </w:tabs>
        <w:spacing w:line="480" w:lineRule="exact"/>
        <w:ind w:firstLine="56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1.3 质量：乙方提供的设备设施质量必须符合国家相关物品质量要求，同时确保设备设施为全新未经使用（含零部件、配件等），具体质量要求详见《设备材质说明》</w:t>
      </w:r>
    </w:p>
    <w:p>
      <w:pPr>
        <w:pStyle w:val="5"/>
        <w:tabs>
          <w:tab w:val="left" w:pos="478"/>
        </w:tabs>
        <w:spacing w:line="480" w:lineRule="exact"/>
        <w:ind w:firstLine="56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1.4 设计图纸：乙方根据甲方提供数据编制的设计图纸由双方共同确认</w:t>
      </w:r>
    </w:p>
    <w:p>
      <w:pPr>
        <w:pStyle w:val="5"/>
        <w:tabs>
          <w:tab w:val="left" w:pos="358"/>
        </w:tabs>
        <w:spacing w:line="480" w:lineRule="exact"/>
        <w:rPr>
          <w:rFonts w:ascii="楷体" w:hAnsi="楷体" w:eastAsia="楷体" w:cs="楷体"/>
          <w:b/>
          <w:spacing w:val="-2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spacing w:val="-2"/>
          <w:sz w:val="28"/>
          <w:szCs w:val="28"/>
          <w:lang w:eastAsia="zh-CN"/>
        </w:rPr>
        <w:t>二、合同价格及支付方式</w:t>
      </w:r>
    </w:p>
    <w:p>
      <w:pPr>
        <w:pStyle w:val="5"/>
        <w:tabs>
          <w:tab w:val="left" w:pos="478"/>
        </w:tabs>
        <w:spacing w:line="480" w:lineRule="exact"/>
        <w:ind w:left="559" w:leftChars="266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2.1 合同暂定总价：为人民币大写元（</w:t>
      </w:r>
      <w:r>
        <w:rPr>
          <w:rFonts w:hint="eastAsia"/>
          <w:sz w:val="28"/>
          <w:szCs w:val="28"/>
          <w:lang w:eastAsia="zh-CN"/>
        </w:rPr>
        <w:t>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元，含税价）。</w:t>
      </w:r>
    </w:p>
    <w:p>
      <w:pPr>
        <w:pStyle w:val="5"/>
        <w:tabs>
          <w:tab w:val="left" w:pos="478"/>
        </w:tabs>
        <w:spacing w:line="480" w:lineRule="exact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合同单价不变，数量为暂定，具体以双方现场实际发生并同时签证的数量为最终结算依据。</w:t>
      </w:r>
    </w:p>
    <w:p>
      <w:pPr>
        <w:pStyle w:val="5"/>
        <w:tabs>
          <w:tab w:val="left" w:pos="4048"/>
          <w:tab w:val="left" w:pos="6478"/>
        </w:tabs>
        <w:spacing w:before="35" w:line="480" w:lineRule="exact"/>
        <w:ind w:right="185" w:rightChars="88" w:firstLine="560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2.2 </w:t>
      </w:r>
      <w:r>
        <w:rPr>
          <w:rFonts w:hint="eastAsia" w:ascii="楷体" w:hAnsi="楷体" w:eastAsia="楷体" w:cs="楷体"/>
          <w:spacing w:val="-7"/>
          <w:sz w:val="28"/>
          <w:szCs w:val="28"/>
          <w:lang w:eastAsia="zh-CN"/>
        </w:rPr>
        <w:t>合同价格包含：设计、制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造、</w:t>
      </w: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包装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、仓储、运输、装卸、安装、验收、质保期与备品备件等所有费用。</w:t>
      </w:r>
    </w:p>
    <w:p>
      <w:pPr>
        <w:pStyle w:val="5"/>
        <w:tabs>
          <w:tab w:val="left" w:pos="540"/>
        </w:tabs>
        <w:spacing w:line="480" w:lineRule="exact"/>
        <w:ind w:firstLine="560" w:firstLineChars="200"/>
        <w:rPr>
          <w:rFonts w:ascii="楷体" w:hAnsi="楷体" w:eastAsia="楷体" w:cs="楷体"/>
          <w:spacing w:val="2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2.3 </w:t>
      </w:r>
      <w:r>
        <w:rPr>
          <w:rFonts w:hint="eastAsia" w:ascii="楷体" w:hAnsi="楷体" w:eastAsia="楷体" w:cs="楷体"/>
          <w:spacing w:val="-2"/>
          <w:sz w:val="28"/>
          <w:szCs w:val="28"/>
          <w:lang w:eastAsia="zh-CN"/>
        </w:rPr>
        <w:t>支付方式：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甲方于本合同签署之日起</w:t>
      </w:r>
      <w:r>
        <w:rPr>
          <w:rFonts w:hint="eastAsia" w:ascii="楷体" w:hAnsi="楷体" w:eastAsia="楷体" w:cs="楷体"/>
          <w:sz w:val="28"/>
          <w:szCs w:val="28"/>
          <w:u w:val="single" w:color="000000"/>
          <w:lang w:eastAsia="zh-CN"/>
        </w:rPr>
        <w:t>3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日内，按合同暂定清单造价的10%，即人民币</w:t>
      </w: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大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ab/>
      </w: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元（</w:t>
      </w:r>
      <w:r>
        <w:rPr>
          <w:rFonts w:hint="eastAsia"/>
          <w:spacing w:val="-1"/>
          <w:sz w:val="28"/>
          <w:szCs w:val="28"/>
          <w:lang w:eastAsia="zh-CN"/>
        </w:rPr>
        <w:t>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sz w:val="28"/>
          <w:szCs w:val="28"/>
          <w:u w:val="single"/>
          <w:lang w:eastAsia="zh-CN"/>
        </w:rPr>
        <w:tab/>
      </w:r>
      <w:r>
        <w:rPr>
          <w:rFonts w:hint="eastAsia" w:ascii="楷体" w:hAnsi="楷体" w:eastAsia="楷体" w:cs="楷体"/>
          <w:spacing w:val="-8"/>
          <w:sz w:val="28"/>
          <w:szCs w:val="28"/>
          <w:lang w:eastAsia="zh-CN"/>
        </w:rPr>
        <w:t>元），作为合同预付款支付给乙方。</w:t>
      </w:r>
      <w:r>
        <w:rPr>
          <w:rFonts w:hint="eastAsia" w:ascii="楷体" w:hAnsi="楷体" w:eastAsia="楷体" w:cs="楷体"/>
          <w:spacing w:val="2"/>
          <w:sz w:val="28"/>
          <w:szCs w:val="28"/>
          <w:lang w:eastAsia="zh-CN"/>
        </w:rPr>
        <w:t>试验操作台及设施到达现场后支付至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暂定清单造价的</w:t>
      </w:r>
      <w:r>
        <w:rPr>
          <w:rFonts w:hint="eastAsia" w:ascii="楷体" w:hAnsi="楷体" w:eastAsia="楷体" w:cs="楷体"/>
          <w:spacing w:val="2"/>
          <w:sz w:val="28"/>
          <w:szCs w:val="28"/>
          <w:lang w:eastAsia="zh-CN"/>
        </w:rPr>
        <w:t>80%，设备安装完成并经甲方验收合格后，按双方确认后的合格数量*清单单价为最终结算总结，扣除甲方支付的货款后一次性支付给乙方。</w:t>
      </w:r>
    </w:p>
    <w:p>
      <w:pPr>
        <w:pStyle w:val="5"/>
        <w:tabs>
          <w:tab w:val="left" w:pos="3564"/>
          <w:tab w:val="left" w:pos="5993"/>
        </w:tabs>
        <w:spacing w:before="3" w:line="480" w:lineRule="exact"/>
        <w:ind w:right="183" w:rightChars="87" w:firstLine="568" w:firstLineChars="200"/>
        <w:rPr>
          <w:rFonts w:ascii="楷体" w:hAnsi="楷体" w:eastAsia="楷体" w:cs="楷体"/>
          <w:spacing w:val="2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2"/>
          <w:sz w:val="28"/>
          <w:szCs w:val="28"/>
          <w:lang w:eastAsia="zh-CN"/>
        </w:rPr>
        <w:t>2.4 每次甲方付款前，乙方应提供等额的合法、有效的增值税专用发票。乙方指定账户信息如下：</w:t>
      </w:r>
    </w:p>
    <w:p>
      <w:pPr>
        <w:pStyle w:val="5"/>
        <w:tabs>
          <w:tab w:val="left" w:pos="3564"/>
          <w:tab w:val="left" w:pos="5993"/>
        </w:tabs>
        <w:spacing w:before="3" w:line="480" w:lineRule="exact"/>
        <w:ind w:right="183" w:rightChars="87" w:firstLine="568" w:firstLineChars="200"/>
        <w:rPr>
          <w:rFonts w:ascii="楷体" w:hAnsi="楷体" w:eastAsia="楷体" w:cs="楷体"/>
          <w:spacing w:val="2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2"/>
          <w:sz w:val="28"/>
          <w:szCs w:val="28"/>
          <w:lang w:eastAsia="zh-CN"/>
        </w:rPr>
        <w:t>开户行：</w:t>
      </w:r>
    </w:p>
    <w:p>
      <w:pPr>
        <w:pStyle w:val="5"/>
        <w:tabs>
          <w:tab w:val="left" w:pos="3564"/>
          <w:tab w:val="left" w:pos="5993"/>
        </w:tabs>
        <w:spacing w:before="3" w:line="480" w:lineRule="exact"/>
        <w:ind w:right="183" w:rightChars="87" w:firstLine="568" w:firstLineChars="200"/>
        <w:rPr>
          <w:rFonts w:ascii="楷体" w:hAnsi="楷体" w:eastAsia="楷体" w:cs="楷体"/>
          <w:spacing w:val="2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2"/>
          <w:sz w:val="28"/>
          <w:szCs w:val="28"/>
          <w:lang w:eastAsia="zh-CN"/>
        </w:rPr>
        <w:t>账户名及账号：</w:t>
      </w:r>
    </w:p>
    <w:p>
      <w:pPr>
        <w:pStyle w:val="5"/>
        <w:numPr>
          <w:ilvl w:val="0"/>
          <w:numId w:val="2"/>
        </w:numPr>
        <w:tabs>
          <w:tab w:val="left" w:pos="3564"/>
          <w:tab w:val="left" w:pos="5993"/>
        </w:tabs>
        <w:spacing w:before="3" w:line="480" w:lineRule="exact"/>
        <w:ind w:right="183" w:rightChars="87"/>
        <w:rPr>
          <w:rFonts w:ascii="楷体" w:hAnsi="楷体" w:eastAsia="楷体" w:cs="楷体"/>
          <w:b/>
          <w:bCs/>
          <w:spacing w:val="2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pacing w:val="2"/>
          <w:sz w:val="28"/>
          <w:szCs w:val="28"/>
          <w:lang w:eastAsia="zh-CN"/>
        </w:rPr>
        <w:t>交货及安装地点、运输方式及时间</w:t>
      </w:r>
    </w:p>
    <w:p>
      <w:pPr>
        <w:pStyle w:val="5"/>
        <w:spacing w:before="109" w:line="480" w:lineRule="exact"/>
        <w:ind w:firstLine="560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3.1 地点：南平市武夷山市崇溪东路9-11号C地块</w:t>
      </w:r>
    </w:p>
    <w:p>
      <w:pPr>
        <w:pStyle w:val="5"/>
        <w:spacing w:before="109" w:line="480" w:lineRule="exact"/>
        <w:ind w:firstLine="560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3.2 运输方式：乙方将设备设施等物品运至甲方指定地点，并由乙方承担所有费用与在途风险。</w:t>
      </w:r>
    </w:p>
    <w:p>
      <w:pPr>
        <w:pStyle w:val="5"/>
        <w:tabs>
          <w:tab w:val="left" w:pos="0"/>
          <w:tab w:val="left" w:pos="540"/>
        </w:tabs>
        <w:spacing w:line="480" w:lineRule="exact"/>
        <w:ind w:left="120" w:leftChars="57" w:right="178" w:rightChars="85" w:firstLine="280" w:firstLineChars="1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 3.3 交货时间：乙方收到预付款和经甲方确认后设计图纸后</w:t>
      </w:r>
      <w:r>
        <w:rPr>
          <w:rFonts w:hint="eastAsia" w:ascii="楷体" w:hAnsi="楷体" w:eastAsia="楷体" w:cs="楷体"/>
          <w:sz w:val="28"/>
          <w:szCs w:val="28"/>
          <w:u w:val="single" w:color="000000"/>
          <w:lang w:eastAsia="zh-CN"/>
        </w:rPr>
        <w:t>25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个工作日内交货安装。如到期甲方现场尚不具备安装条件需要延迟交货的，甲方必须提前</w:t>
      </w:r>
      <w:r>
        <w:rPr>
          <w:rFonts w:hint="eastAsia" w:ascii="楷体" w:hAnsi="楷体" w:eastAsia="楷体" w:cs="楷体"/>
          <w:sz w:val="28"/>
          <w:szCs w:val="28"/>
          <w:u w:val="single" w:color="000000"/>
          <w:lang w:eastAsia="zh-CN"/>
        </w:rPr>
        <w:t>3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天对乙方进行情况说明，且</w:t>
      </w: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乙方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有权根据生产情况重新合理安排发货时间。</w:t>
      </w:r>
    </w:p>
    <w:p>
      <w:pPr>
        <w:pStyle w:val="5"/>
        <w:spacing w:before="109" w:line="480" w:lineRule="exact"/>
        <w:rPr>
          <w:rFonts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四、合同双方的权利、义务</w:t>
      </w:r>
    </w:p>
    <w:p>
      <w:pPr>
        <w:pStyle w:val="5"/>
        <w:spacing w:before="109" w:line="480" w:lineRule="exact"/>
        <w:ind w:firstLine="56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4.1 甲方应按合同约定及时支付合同款；</w:t>
      </w:r>
    </w:p>
    <w:p>
      <w:pPr>
        <w:pStyle w:val="5"/>
        <w:spacing w:before="109" w:line="480" w:lineRule="exact"/>
        <w:ind w:firstLine="56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4.2 甲方应暂合同约定及时提供设计安装图纸；</w:t>
      </w:r>
    </w:p>
    <w:p>
      <w:pPr>
        <w:pStyle w:val="5"/>
        <w:spacing w:before="109" w:line="480" w:lineRule="exact"/>
        <w:ind w:firstLine="56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4.3 甲方应及时提供乙方设备安装工作面；并提供安全的设备物品存放区域，确保乙方进场设备物品安全存放；</w:t>
      </w:r>
    </w:p>
    <w:p>
      <w:pPr>
        <w:pStyle w:val="5"/>
        <w:spacing w:before="109" w:line="480" w:lineRule="exact"/>
        <w:ind w:firstLine="56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4.4 乙方必须确保提供的设备物品质量满足要求，如设备物品到场有破损甲方需更换，乙方必须无条件接收；</w:t>
      </w:r>
    </w:p>
    <w:p>
      <w:pPr>
        <w:pStyle w:val="5"/>
        <w:spacing w:before="109" w:line="480" w:lineRule="exact"/>
        <w:ind w:firstLine="56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4.5 乙方对设备物品未安装完成签的保管负责，因甲方提供仓储场所不安全造成的丢失及损坏除外；</w:t>
      </w:r>
    </w:p>
    <w:p>
      <w:pPr>
        <w:pStyle w:val="5"/>
        <w:spacing w:before="109" w:line="480" w:lineRule="exact"/>
        <w:ind w:firstLine="56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4.6 乙方对设备物品运输、装卸及安装过程中的安全负全责，因甲方提供工作面不安全因素除外；</w:t>
      </w:r>
    </w:p>
    <w:p>
      <w:pPr>
        <w:pStyle w:val="5"/>
        <w:spacing w:before="109" w:line="480" w:lineRule="exact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    4.7 对设备安装后续使用过程中的维护，如甲方需要，乙方应积极配合，具体维护费用由甲乙双方协商处理。</w:t>
      </w:r>
    </w:p>
    <w:p>
      <w:pPr>
        <w:pStyle w:val="5"/>
        <w:tabs>
          <w:tab w:val="left" w:pos="295"/>
        </w:tabs>
        <w:spacing w:line="480" w:lineRule="exact"/>
        <w:rPr>
          <w:rFonts w:ascii="楷体" w:hAnsi="楷体" w:eastAsia="楷体" w:cs="楷体"/>
          <w:b/>
          <w:bCs/>
          <w:spacing w:val="-2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五、</w:t>
      </w:r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eastAsia="zh-CN"/>
        </w:rPr>
        <w:t>安装、调试、验收及维护</w:t>
      </w:r>
    </w:p>
    <w:p>
      <w:pPr>
        <w:pStyle w:val="5"/>
        <w:tabs>
          <w:tab w:val="left" w:pos="295"/>
        </w:tabs>
        <w:spacing w:line="480" w:lineRule="exact"/>
        <w:ind w:firstLine="560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5.1 </w:t>
      </w:r>
      <w:r>
        <w:rPr>
          <w:rFonts w:hint="eastAsia" w:ascii="楷体" w:hAnsi="楷体" w:eastAsia="楷体" w:cs="楷体"/>
          <w:spacing w:val="2"/>
          <w:sz w:val="28"/>
          <w:szCs w:val="28"/>
          <w:lang w:eastAsia="zh-CN"/>
        </w:rPr>
        <w:t>乙方应于交货后</w:t>
      </w:r>
      <w:r>
        <w:rPr>
          <w:rFonts w:hint="eastAsia" w:ascii="楷体" w:hAnsi="楷体" w:eastAsia="楷体" w:cs="楷体"/>
          <w:spacing w:val="2"/>
          <w:sz w:val="28"/>
          <w:szCs w:val="28"/>
          <w:u w:val="single" w:color="000000"/>
          <w:lang w:eastAsia="zh-CN"/>
        </w:rPr>
        <w:t>7</w:t>
      </w:r>
      <w:r>
        <w:rPr>
          <w:rFonts w:hint="eastAsia" w:ascii="楷体" w:hAnsi="楷体" w:eastAsia="楷体" w:cs="楷体"/>
          <w:spacing w:val="2"/>
          <w:sz w:val="28"/>
          <w:szCs w:val="28"/>
          <w:lang w:eastAsia="zh-CN"/>
        </w:rPr>
        <w:t>天内完成设备安装，同时对甲方人员操作过程中的注意事项等进行指导说明，保证设备达到</w:t>
      </w: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预定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的性能指标，甲方人员掌握使用程序，能进行简单的维护。</w:t>
      </w:r>
    </w:p>
    <w:p>
      <w:pPr>
        <w:pStyle w:val="5"/>
        <w:tabs>
          <w:tab w:val="left" w:pos="540"/>
        </w:tabs>
        <w:spacing w:line="480" w:lineRule="exact"/>
        <w:ind w:right="183" w:rightChars="87" w:firstLine="552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2"/>
          <w:sz w:val="28"/>
          <w:szCs w:val="28"/>
          <w:lang w:eastAsia="zh-CN"/>
        </w:rPr>
        <w:t>5.2 乙方负责设备安装完成后的调试工作，调试完毕后通知甲方进行验收。甲方应于乙方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提出验收申请后的</w:t>
      </w:r>
      <w:r>
        <w:rPr>
          <w:rFonts w:hint="eastAsia" w:ascii="楷体" w:hAnsi="楷体" w:eastAsia="楷体" w:cs="楷体"/>
          <w:sz w:val="28"/>
          <w:szCs w:val="28"/>
          <w:u w:val="single" w:color="000000"/>
          <w:lang w:eastAsia="zh-CN"/>
        </w:rPr>
        <w:t>3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天内组织人员对设备物品进行验收。未验收之前，甲方不得擅自使用；</w:t>
      </w: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逾期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未验收或已使用的视为验收合格。</w:t>
      </w:r>
    </w:p>
    <w:p>
      <w:pPr>
        <w:pStyle w:val="5"/>
        <w:tabs>
          <w:tab w:val="left" w:pos="540"/>
        </w:tabs>
        <w:spacing w:before="3" w:line="480" w:lineRule="exact"/>
        <w:ind w:right="178" w:rightChars="85" w:firstLine="552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2"/>
          <w:sz w:val="28"/>
          <w:szCs w:val="28"/>
          <w:lang w:eastAsia="zh-CN"/>
        </w:rPr>
        <w:t>5.3 验收方法：若甲方对乙方提供的设备物品质量有异议，应在乙方提交验收后</w:t>
      </w:r>
      <w:r>
        <w:rPr>
          <w:rFonts w:hint="eastAsia" w:ascii="楷体" w:hAnsi="楷体" w:eastAsia="楷体" w:cs="楷体"/>
          <w:spacing w:val="-21"/>
          <w:sz w:val="28"/>
          <w:szCs w:val="28"/>
          <w:lang w:eastAsia="zh-CN"/>
        </w:rPr>
        <w:t>2</w:t>
      </w:r>
      <w:r>
        <w:rPr>
          <w:rFonts w:hint="eastAsia" w:ascii="楷体" w:hAnsi="楷体" w:eastAsia="楷体" w:cs="楷体"/>
          <w:spacing w:val="-2"/>
          <w:sz w:val="28"/>
          <w:szCs w:val="28"/>
          <w:lang w:eastAsia="zh-CN"/>
        </w:rPr>
        <w:t>天内提出，乙方</w:t>
      </w:r>
      <w:r>
        <w:rPr>
          <w:rFonts w:hint="eastAsia" w:ascii="楷体" w:hAnsi="楷体" w:eastAsia="楷体" w:cs="楷体"/>
          <w:spacing w:val="-4"/>
          <w:sz w:val="28"/>
          <w:szCs w:val="28"/>
          <w:lang w:eastAsia="zh-CN"/>
        </w:rPr>
        <w:t>在接到甲方书面、电话、传真或邮件等形式的异议后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2</w:t>
      </w:r>
      <w:r>
        <w:rPr>
          <w:rFonts w:hint="eastAsia" w:ascii="楷体" w:hAnsi="楷体" w:eastAsia="楷体" w:cs="楷体"/>
          <w:spacing w:val="-4"/>
          <w:sz w:val="28"/>
          <w:szCs w:val="28"/>
          <w:lang w:eastAsia="zh-CN"/>
        </w:rPr>
        <w:t>天内将予以书面答复，逾期未提出，则</w:t>
      </w: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视为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无异议。</w:t>
      </w:r>
    </w:p>
    <w:p>
      <w:pPr>
        <w:pStyle w:val="5"/>
        <w:tabs>
          <w:tab w:val="left" w:pos="540"/>
        </w:tabs>
        <w:spacing w:before="23" w:line="480" w:lineRule="exact"/>
        <w:ind w:right="183" w:rightChars="87" w:firstLine="552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2"/>
          <w:sz w:val="28"/>
          <w:szCs w:val="28"/>
          <w:lang w:eastAsia="zh-CN"/>
        </w:rPr>
        <w:t>5.4 若乙方对甲方的检测结果有异议，甲乙双方可共同选择第三方检测机构进行检测，并以第</w:t>
      </w: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三方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的检测结果为准，由此产生的费用由责任方承担。</w:t>
      </w:r>
    </w:p>
    <w:p>
      <w:pPr>
        <w:pStyle w:val="5"/>
        <w:tabs>
          <w:tab w:val="left" w:pos="540"/>
        </w:tabs>
        <w:spacing w:line="480" w:lineRule="exact"/>
        <w:ind w:right="183" w:rightChars="87" w:firstLine="552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2"/>
          <w:sz w:val="28"/>
          <w:szCs w:val="28"/>
          <w:lang w:eastAsia="zh-CN"/>
        </w:rPr>
        <w:t>5.5 如设备物品存在缺陷，乙方应无条件进行更换或安装整改，不能整改或整改后影响使</w:t>
      </w: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用的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应无条件退换。</w:t>
      </w:r>
    </w:p>
    <w:p>
      <w:pPr>
        <w:pStyle w:val="5"/>
        <w:tabs>
          <w:tab w:val="left" w:pos="602"/>
        </w:tabs>
        <w:spacing w:before="14" w:line="480" w:lineRule="exact"/>
        <w:ind w:right="178" w:rightChars="85" w:firstLine="552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Cs/>
          <w:spacing w:val="-2"/>
          <w:sz w:val="28"/>
          <w:szCs w:val="28"/>
          <w:lang w:eastAsia="zh-CN"/>
        </w:rPr>
        <w:t>5.6 乙</w:t>
      </w:r>
      <w:r>
        <w:rPr>
          <w:rFonts w:hint="eastAsia" w:ascii="楷体" w:hAnsi="楷体" w:eastAsia="楷体" w:cs="楷体"/>
          <w:spacing w:val="-3"/>
          <w:sz w:val="28"/>
          <w:szCs w:val="28"/>
          <w:lang w:eastAsia="zh-CN"/>
        </w:rPr>
        <w:t>方保证，甲方在任何时候和地点使用该物品时，免受第三方提出的侵犯其专利权、商标权或工业设计权等的诉求或索赔。当</w:t>
      </w:r>
      <w:r>
        <w:rPr>
          <w:rFonts w:hint="eastAsia" w:ascii="楷体" w:hAnsi="楷体" w:eastAsia="楷体" w:cs="楷体"/>
          <w:spacing w:val="-2"/>
          <w:sz w:val="28"/>
          <w:szCs w:val="28"/>
          <w:lang w:eastAsia="zh-CN"/>
        </w:rPr>
        <w:t>第三方提起侵权索赔时，乙方应第</w:t>
      </w: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一时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间向第三方提出其处理答复，并承担由此引起的一切法律上的和经济上的责任。</w:t>
      </w:r>
    </w:p>
    <w:p>
      <w:pPr>
        <w:pStyle w:val="5"/>
        <w:tabs>
          <w:tab w:val="left" w:pos="540"/>
        </w:tabs>
        <w:spacing w:line="480" w:lineRule="exact"/>
        <w:ind w:right="178" w:rightChars="85" w:firstLine="560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5.7 乙方提供的设备物品在质保期为验收合同之日起12个月，质保期内的维修由乙方全权负责并承担费用（甲方不当使用造成的损坏除外），质保期外的维修及费用由甲乙双方协商确定。</w:t>
      </w:r>
    </w:p>
    <w:p>
      <w:pPr>
        <w:pStyle w:val="5"/>
        <w:tabs>
          <w:tab w:val="left" w:pos="540"/>
          <w:tab w:val="left" w:pos="4180"/>
        </w:tabs>
        <w:spacing w:line="480" w:lineRule="exact"/>
        <w:ind w:right="178" w:rightChars="85" w:firstLine="560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5.8 甲方提出的维修通知后，乙方应在2小时内做出响应，并在</w:t>
      </w:r>
      <w:r>
        <w:rPr>
          <w:rFonts w:hint="eastAsia" w:ascii="楷体" w:hAnsi="楷体" w:eastAsia="楷体" w:cs="楷体"/>
          <w:sz w:val="28"/>
          <w:szCs w:val="28"/>
          <w:u w:val="single" w:color="000000"/>
          <w:lang w:eastAsia="zh-CN"/>
        </w:rPr>
        <w:t>3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天内派专业技术人员上</w:t>
      </w: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门维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修。</w:t>
      </w:r>
    </w:p>
    <w:p>
      <w:pPr>
        <w:pStyle w:val="5"/>
        <w:tabs>
          <w:tab w:val="left" w:pos="358"/>
        </w:tabs>
        <w:spacing w:line="480" w:lineRule="exact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spacing w:val="-2"/>
          <w:sz w:val="28"/>
          <w:szCs w:val="28"/>
          <w:lang w:eastAsia="zh-CN"/>
        </w:rPr>
        <w:t>六、违约与赔偿</w:t>
      </w:r>
    </w:p>
    <w:p>
      <w:pPr>
        <w:pStyle w:val="5"/>
        <w:tabs>
          <w:tab w:val="left" w:pos="540"/>
        </w:tabs>
        <w:spacing w:line="480" w:lineRule="exact"/>
        <w:ind w:right="178" w:rightChars="85" w:firstLine="568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2"/>
          <w:sz w:val="28"/>
          <w:szCs w:val="28"/>
          <w:lang w:eastAsia="zh-CN"/>
        </w:rPr>
        <w:t>6.1如甲方未能按照本合同第2条约定支付款项，应从最迟付款日的次日起，每日向乙方支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付逾期付款部分总值的</w:t>
      </w:r>
      <w:r>
        <w:rPr>
          <w:rFonts w:hint="eastAsia" w:ascii="楷体" w:hAnsi="楷体" w:eastAsia="楷体" w:cs="楷体"/>
          <w:sz w:val="28"/>
          <w:szCs w:val="28"/>
          <w:u w:val="single" w:color="000000"/>
          <w:lang w:eastAsia="zh-CN"/>
        </w:rPr>
        <w:t>0.2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‰作为违约金。</w:t>
      </w:r>
    </w:p>
    <w:p>
      <w:pPr>
        <w:pStyle w:val="5"/>
        <w:tabs>
          <w:tab w:val="left" w:pos="540"/>
        </w:tabs>
        <w:spacing w:line="480" w:lineRule="exact"/>
        <w:ind w:right="178" w:rightChars="85" w:firstLine="552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2"/>
          <w:sz w:val="28"/>
          <w:szCs w:val="28"/>
          <w:lang w:eastAsia="zh-CN"/>
        </w:rPr>
        <w:t>6.2如乙方未能按照本合同第</w:t>
      </w:r>
      <w:r>
        <w:rPr>
          <w:rFonts w:hint="eastAsia" w:ascii="楷体" w:hAnsi="楷体" w:eastAsia="楷体" w:cs="楷体"/>
          <w:spacing w:val="-8"/>
          <w:sz w:val="28"/>
          <w:szCs w:val="28"/>
          <w:lang w:eastAsia="zh-CN"/>
        </w:rPr>
        <w:t>3、5</w:t>
      </w:r>
      <w:r>
        <w:rPr>
          <w:rFonts w:hint="eastAsia" w:ascii="楷体" w:hAnsi="楷体" w:eastAsia="楷体" w:cs="楷体"/>
          <w:spacing w:val="-2"/>
          <w:sz w:val="28"/>
          <w:szCs w:val="28"/>
          <w:lang w:eastAsia="zh-CN"/>
        </w:rPr>
        <w:t>条约定准时交货，应从最迟交货日的次日起，每日向甲方支付</w:t>
      </w:r>
      <w:r>
        <w:rPr>
          <w:rFonts w:hint="eastAsia" w:ascii="楷体" w:hAnsi="楷体" w:eastAsia="楷体" w:cs="楷体"/>
          <w:spacing w:val="-3"/>
          <w:sz w:val="28"/>
          <w:szCs w:val="28"/>
          <w:lang w:eastAsia="zh-CN"/>
        </w:rPr>
        <w:t>延迟交货部分设备物品货款的</w:t>
      </w:r>
      <w:r>
        <w:rPr>
          <w:rFonts w:hint="eastAsia" w:ascii="楷体" w:hAnsi="楷体" w:eastAsia="楷体" w:cs="楷体"/>
          <w:sz w:val="28"/>
          <w:szCs w:val="28"/>
          <w:u w:val="single" w:color="000000"/>
          <w:lang w:eastAsia="zh-CN"/>
        </w:rPr>
        <w:t>0.2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‰</w:t>
      </w:r>
      <w:r>
        <w:rPr>
          <w:rFonts w:hint="eastAsia" w:ascii="楷体" w:hAnsi="楷体" w:eastAsia="楷体" w:cs="楷体"/>
          <w:spacing w:val="-3"/>
          <w:sz w:val="28"/>
          <w:szCs w:val="28"/>
          <w:lang w:eastAsia="zh-CN"/>
        </w:rPr>
        <w:t>作为违约金。</w:t>
      </w:r>
    </w:p>
    <w:p>
      <w:pPr>
        <w:pStyle w:val="5"/>
        <w:tabs>
          <w:tab w:val="left" w:pos="540"/>
        </w:tabs>
        <w:spacing w:line="480" w:lineRule="exact"/>
        <w:ind w:right="147" w:rightChars="70" w:firstLine="556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6.3双方若有其它违约情形，按相关法律法规规定执行。</w:t>
      </w:r>
    </w:p>
    <w:p>
      <w:pPr>
        <w:pStyle w:val="5"/>
        <w:tabs>
          <w:tab w:val="left" w:pos="358"/>
        </w:tabs>
        <w:spacing w:line="480" w:lineRule="exact"/>
        <w:rPr>
          <w:rFonts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eastAsia="zh-CN"/>
        </w:rPr>
        <w:t>七、不可抗力</w:t>
      </w:r>
    </w:p>
    <w:p>
      <w:pPr>
        <w:pStyle w:val="5"/>
        <w:tabs>
          <w:tab w:val="left" w:pos="545"/>
        </w:tabs>
        <w:spacing w:line="480" w:lineRule="exact"/>
        <w:ind w:right="178" w:rightChars="85" w:firstLine="560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7.1发生不可抗力的一方应立即通知对方，并在15天内提供不可抗力的详情，及将有关证明</w:t>
      </w: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文件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送交对方。</w:t>
      </w:r>
    </w:p>
    <w:p>
      <w:pPr>
        <w:pStyle w:val="5"/>
        <w:tabs>
          <w:tab w:val="left" w:pos="540"/>
        </w:tabs>
        <w:spacing w:line="480" w:lineRule="exact"/>
        <w:ind w:firstLine="552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2"/>
          <w:sz w:val="28"/>
          <w:szCs w:val="28"/>
          <w:lang w:eastAsia="zh-CN"/>
        </w:rPr>
        <w:t>7.2发生不可抗力事件时，甲乙双方应协商解决，确保由此造成损失的最小化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pStyle w:val="5"/>
        <w:tabs>
          <w:tab w:val="left" w:pos="545"/>
        </w:tabs>
        <w:spacing w:line="480" w:lineRule="exact"/>
        <w:ind w:right="174" w:rightChars="83" w:firstLine="700" w:firstLineChars="25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7.3如不可抗力事件持续30天时，甲乙双方应友好协商解决本合同是否继续履行或终止的问</w:t>
      </w: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题。</w:t>
      </w:r>
    </w:p>
    <w:p>
      <w:pPr>
        <w:pStyle w:val="5"/>
        <w:tabs>
          <w:tab w:val="left" w:pos="358"/>
        </w:tabs>
        <w:spacing w:line="480" w:lineRule="exact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spacing w:val="-2"/>
          <w:sz w:val="28"/>
          <w:szCs w:val="28"/>
          <w:lang w:eastAsia="zh-CN"/>
        </w:rPr>
        <w:t>八、争议解决</w:t>
      </w:r>
    </w:p>
    <w:p>
      <w:pPr>
        <w:pStyle w:val="5"/>
        <w:tabs>
          <w:tab w:val="left" w:pos="540"/>
        </w:tabs>
        <w:spacing w:line="480" w:lineRule="exact"/>
        <w:ind w:right="183" w:rightChars="87" w:firstLine="552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2"/>
          <w:sz w:val="28"/>
          <w:szCs w:val="28"/>
          <w:lang w:eastAsia="zh-CN"/>
        </w:rPr>
        <w:t>8.1本合同及补充协议的有效性、履行，将受中华</w:t>
      </w: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人民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共和国法律管辖，任何争议仅适用中华人民共和国法律。</w:t>
      </w:r>
    </w:p>
    <w:p>
      <w:pPr>
        <w:pStyle w:val="5"/>
        <w:tabs>
          <w:tab w:val="left" w:pos="540"/>
        </w:tabs>
        <w:spacing w:line="480" w:lineRule="exact"/>
        <w:ind w:right="65" w:rightChars="31" w:firstLine="540" w:firstLineChars="200"/>
        <w:rPr>
          <w:rFonts w:ascii="楷体" w:hAnsi="楷体" w:eastAsia="楷体" w:cs="楷体"/>
          <w:spacing w:val="-7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5"/>
          <w:sz w:val="28"/>
          <w:szCs w:val="28"/>
          <w:lang w:eastAsia="zh-CN"/>
        </w:rPr>
        <w:t>8.2双方发生争议时，应友好协商，协商不成，可向甲方所在地人民法院提起诉讼</w:t>
      </w:r>
      <w:r>
        <w:rPr>
          <w:rFonts w:hint="eastAsia" w:ascii="楷体" w:hAnsi="楷体" w:eastAsia="楷体" w:cs="楷体"/>
          <w:spacing w:val="-7"/>
          <w:sz w:val="28"/>
          <w:szCs w:val="28"/>
          <w:lang w:eastAsia="zh-CN"/>
        </w:rPr>
        <w:t>。</w:t>
      </w:r>
    </w:p>
    <w:p>
      <w:pPr>
        <w:pStyle w:val="5"/>
        <w:tabs>
          <w:tab w:val="left" w:pos="540"/>
        </w:tabs>
        <w:spacing w:line="480" w:lineRule="exact"/>
        <w:ind w:right="65" w:rightChars="31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spacing w:val="-2"/>
          <w:sz w:val="28"/>
          <w:szCs w:val="28"/>
          <w:lang w:eastAsia="zh-CN"/>
        </w:rPr>
        <w:t>九、合同确认</w:t>
      </w:r>
    </w:p>
    <w:p>
      <w:pPr>
        <w:pStyle w:val="5"/>
        <w:tabs>
          <w:tab w:val="left" w:pos="660"/>
        </w:tabs>
        <w:spacing w:line="480" w:lineRule="exact"/>
        <w:ind w:left="669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9.1本合同一式六份，甲乙双方各执三份。</w:t>
      </w:r>
    </w:p>
    <w:p>
      <w:pPr>
        <w:pStyle w:val="5"/>
        <w:tabs>
          <w:tab w:val="left" w:pos="665"/>
        </w:tabs>
        <w:spacing w:line="480" w:lineRule="exact"/>
        <w:ind w:left="113" w:leftChars="54" w:right="174" w:rightChars="83" w:firstLine="564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1"/>
          <w:sz w:val="28"/>
          <w:szCs w:val="28"/>
          <w:lang w:eastAsia="zh-CN"/>
        </w:rPr>
        <w:t>9.2 本合同经双方法定代表或其委托代理人表签字、盖章后生效。签订日期即为本合同的生效日期。</w:t>
      </w:r>
    </w:p>
    <w:p>
      <w:pPr>
        <w:pStyle w:val="5"/>
        <w:tabs>
          <w:tab w:val="left" w:pos="478"/>
        </w:tabs>
        <w:spacing w:line="480" w:lineRule="exact"/>
        <w:ind w:left="473"/>
        <w:rPr>
          <w:rFonts w:ascii="楷体" w:hAnsi="楷体" w:eastAsia="楷体" w:cs="楷体"/>
          <w:b/>
          <w:spacing w:val="-5"/>
          <w:sz w:val="28"/>
          <w:szCs w:val="28"/>
          <w:lang w:eastAsia="zh-CN"/>
        </w:rPr>
      </w:pPr>
    </w:p>
    <w:p>
      <w:pPr>
        <w:pStyle w:val="5"/>
        <w:tabs>
          <w:tab w:val="left" w:pos="478"/>
        </w:tabs>
        <w:spacing w:line="480" w:lineRule="exact"/>
        <w:ind w:left="473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spacing w:val="-5"/>
          <w:sz w:val="28"/>
          <w:szCs w:val="28"/>
          <w:lang w:eastAsia="zh-CN"/>
        </w:rPr>
        <w:t>合同附件</w:t>
      </w:r>
    </w:p>
    <w:p>
      <w:pPr>
        <w:pStyle w:val="5"/>
        <w:spacing w:before="14" w:line="480" w:lineRule="exact"/>
        <w:ind w:left="113" w:leftChars="54" w:firstLine="556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附件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一：《设备清单一览表》</w:t>
      </w:r>
    </w:p>
    <w:p>
      <w:pPr>
        <w:pStyle w:val="5"/>
        <w:spacing w:line="480" w:lineRule="exact"/>
        <w:ind w:left="113" w:leftChars="54" w:firstLine="556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附件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二：《设备材质说明》</w:t>
      </w:r>
    </w:p>
    <w:p>
      <w:pPr>
        <w:pStyle w:val="5"/>
        <w:spacing w:line="480" w:lineRule="exact"/>
        <w:ind w:left="113" w:leftChars="54" w:firstLine="556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附件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三：《试验室设备安装平面布置图》</w:t>
      </w:r>
    </w:p>
    <w:p>
      <w:pPr>
        <w:pStyle w:val="5"/>
        <w:spacing w:line="480" w:lineRule="exact"/>
        <w:ind w:left="113" w:leftChars="54" w:firstLine="556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附件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四：《试验室设备安装水电预留位置图》</w:t>
      </w:r>
    </w:p>
    <w:p>
      <w:pPr>
        <w:spacing w:line="360" w:lineRule="auto"/>
        <w:rPr>
          <w:rFonts w:ascii="楷体" w:hAnsi="楷体" w:eastAsia="楷体" w:cs="楷体"/>
          <w:sz w:val="28"/>
          <w:szCs w:val="28"/>
        </w:rPr>
      </w:pPr>
    </w:p>
    <w:p>
      <w:pPr>
        <w:spacing w:line="360" w:lineRule="auto"/>
        <w:rPr>
          <w:rFonts w:ascii="楷体" w:hAnsi="楷体" w:eastAsia="楷体" w:cs="楷体"/>
          <w:sz w:val="28"/>
          <w:szCs w:val="28"/>
        </w:rPr>
      </w:pPr>
    </w:p>
    <w:p>
      <w:pPr>
        <w:spacing w:line="360" w:lineRule="auto"/>
        <w:rPr>
          <w:rFonts w:ascii="楷体" w:hAnsi="楷体" w:eastAsia="楷体" w:cs="楷体"/>
          <w:sz w:val="28"/>
          <w:szCs w:val="28"/>
          <w:lang w:val="zh-CN"/>
        </w:rPr>
      </w:pPr>
      <w:r>
        <w:rPr>
          <w:rFonts w:hint="eastAsia" w:ascii="楷体" w:hAnsi="楷体" w:eastAsia="楷体" w:cs="楷体"/>
          <w:sz w:val="28"/>
          <w:szCs w:val="28"/>
        </w:rPr>
        <w:t>甲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方：(</w:t>
      </w:r>
      <w:r>
        <w:rPr>
          <w:rFonts w:hint="eastAsia" w:ascii="楷体" w:hAnsi="楷体" w:eastAsia="楷体" w:cs="楷体"/>
          <w:sz w:val="28"/>
          <w:szCs w:val="28"/>
        </w:rPr>
        <w:t>公司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盖章)　　　　　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卖方：(</w:t>
      </w:r>
      <w:r>
        <w:rPr>
          <w:rFonts w:hint="eastAsia" w:ascii="楷体" w:hAnsi="楷体" w:eastAsia="楷体" w:cs="楷体"/>
          <w:sz w:val="28"/>
          <w:szCs w:val="28"/>
        </w:rPr>
        <w:t>公司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盖章)</w:t>
      </w:r>
    </w:p>
    <w:p>
      <w:pPr>
        <w:spacing w:line="360" w:lineRule="auto"/>
        <w:rPr>
          <w:rFonts w:ascii="楷体" w:hAnsi="楷体" w:eastAsia="楷体" w:cs="楷体"/>
          <w:sz w:val="28"/>
          <w:szCs w:val="28"/>
          <w:lang w:val="zh-CN"/>
        </w:rPr>
      </w:pPr>
    </w:p>
    <w:p>
      <w:pPr>
        <w:spacing w:line="360" w:lineRule="auto"/>
        <w:rPr>
          <w:rFonts w:ascii="楷体" w:hAnsi="楷体" w:eastAsia="楷体" w:cs="楷体"/>
          <w:sz w:val="28"/>
          <w:szCs w:val="28"/>
          <w:lang w:val="zh-CN"/>
        </w:rPr>
      </w:pPr>
      <w:r>
        <w:rPr>
          <w:rFonts w:hint="eastAsia" w:ascii="楷体" w:hAnsi="楷体" w:eastAsia="楷体" w:cs="楷体"/>
          <w:sz w:val="28"/>
          <w:szCs w:val="28"/>
          <w:lang w:val="zh-CN"/>
        </w:rPr>
        <w:t>法定代表人：　　　　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法定代表人：</w:t>
      </w:r>
    </w:p>
    <w:p>
      <w:pPr>
        <w:spacing w:line="360" w:lineRule="auto"/>
        <w:rPr>
          <w:rFonts w:ascii="楷体" w:hAnsi="楷体" w:eastAsia="楷体" w:cs="楷体"/>
          <w:sz w:val="28"/>
          <w:szCs w:val="28"/>
          <w:lang w:val="zh-CN"/>
        </w:rPr>
      </w:pPr>
      <w:r>
        <w:rPr>
          <w:rFonts w:hint="eastAsia" w:ascii="楷体" w:hAnsi="楷体" w:eastAsia="楷体" w:cs="楷体"/>
          <w:sz w:val="28"/>
          <w:szCs w:val="28"/>
          <w:lang w:val="zh-CN"/>
        </w:rPr>
        <w:t>或其委托代理人：(签字)　　　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lang w:val="zh-CN"/>
        </w:rPr>
        <w:t>或其委托代理人：(签字)</w:t>
      </w:r>
    </w:p>
    <w:p>
      <w:pPr>
        <w:spacing w:line="360" w:lineRule="auto"/>
        <w:rPr>
          <w:rFonts w:ascii="楷体" w:hAnsi="楷体" w:eastAsia="楷体" w:cs="楷体"/>
          <w:sz w:val="28"/>
          <w:szCs w:val="28"/>
          <w:lang w:val="zh-CN"/>
        </w:rPr>
      </w:pPr>
    </w:p>
    <w:p>
      <w:pPr>
        <w:spacing w:line="360" w:lineRule="auto"/>
        <w:ind w:firstLine="1400" w:firstLineChars="500"/>
        <w:rPr>
          <w:rFonts w:ascii="楷体" w:hAnsi="楷体" w:eastAsia="楷体" w:cs="楷体"/>
          <w:sz w:val="28"/>
          <w:szCs w:val="28"/>
          <w:lang w:val="zh-CN"/>
        </w:rPr>
      </w:pPr>
      <w:r>
        <w:rPr>
          <w:rFonts w:hint="eastAsia" w:ascii="楷体" w:hAnsi="楷体" w:eastAsia="楷体" w:cs="楷体"/>
          <w:sz w:val="28"/>
          <w:szCs w:val="28"/>
          <w:lang w:val="zh-CN"/>
        </w:rPr>
        <w:t>　　　　　　　　　　　　　　　　</w:t>
      </w:r>
    </w:p>
    <w:p>
      <w:pPr>
        <w:pStyle w:val="2"/>
        <w:ind w:firstLine="0" w:firstLineChars="0"/>
      </w:pPr>
      <w:r>
        <w:rPr>
          <w:rFonts w:hint="eastAsia" w:ascii="楷体" w:hAnsi="楷体" w:eastAsia="楷体" w:cs="楷体"/>
          <w:sz w:val="28"/>
          <w:szCs w:val="28"/>
          <w:lang w:val="zh-CN"/>
        </w:rPr>
        <w:t>日期：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BAA06"/>
    <w:multiLevelType w:val="multilevel"/>
    <w:tmpl w:val="C9DBAA06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suff w:val="space"/>
      <w:lvlText w:val="%1.%2.%3.%4"/>
      <w:lvlJc w:val="left"/>
      <w:pPr>
        <w:tabs>
          <w:tab w:val="left" w:pos="4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D655B179"/>
    <w:multiLevelType w:val="singleLevel"/>
    <w:tmpl w:val="D655B17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E4"/>
    <w:rsid w:val="00010961"/>
    <w:rsid w:val="00044575"/>
    <w:rsid w:val="000764AF"/>
    <w:rsid w:val="000B13B2"/>
    <w:rsid w:val="00136334"/>
    <w:rsid w:val="00147B21"/>
    <w:rsid w:val="001B1E5F"/>
    <w:rsid w:val="001C68FD"/>
    <w:rsid w:val="00207C08"/>
    <w:rsid w:val="00303611"/>
    <w:rsid w:val="00324A97"/>
    <w:rsid w:val="00326AC8"/>
    <w:rsid w:val="00397615"/>
    <w:rsid w:val="004149A2"/>
    <w:rsid w:val="00430299"/>
    <w:rsid w:val="00433150"/>
    <w:rsid w:val="00491179"/>
    <w:rsid w:val="004C186A"/>
    <w:rsid w:val="004E1EF3"/>
    <w:rsid w:val="004F036D"/>
    <w:rsid w:val="004F0CC8"/>
    <w:rsid w:val="004F3E4D"/>
    <w:rsid w:val="004F6BB3"/>
    <w:rsid w:val="00526514"/>
    <w:rsid w:val="00555049"/>
    <w:rsid w:val="00571C6E"/>
    <w:rsid w:val="0065677E"/>
    <w:rsid w:val="00660DC9"/>
    <w:rsid w:val="006A627A"/>
    <w:rsid w:val="006B3902"/>
    <w:rsid w:val="006F070A"/>
    <w:rsid w:val="00722CC9"/>
    <w:rsid w:val="007D2040"/>
    <w:rsid w:val="007D2BFB"/>
    <w:rsid w:val="00804F7A"/>
    <w:rsid w:val="00891FEB"/>
    <w:rsid w:val="00896D86"/>
    <w:rsid w:val="008E0812"/>
    <w:rsid w:val="008F7C73"/>
    <w:rsid w:val="009367CD"/>
    <w:rsid w:val="00945D6B"/>
    <w:rsid w:val="009830B2"/>
    <w:rsid w:val="00A10985"/>
    <w:rsid w:val="00A17712"/>
    <w:rsid w:val="00A70BDC"/>
    <w:rsid w:val="00A76E55"/>
    <w:rsid w:val="00B35206"/>
    <w:rsid w:val="00B54B7B"/>
    <w:rsid w:val="00B67728"/>
    <w:rsid w:val="00B81741"/>
    <w:rsid w:val="00BA15F2"/>
    <w:rsid w:val="00C10517"/>
    <w:rsid w:val="00C252CE"/>
    <w:rsid w:val="00C564BF"/>
    <w:rsid w:val="00C67C63"/>
    <w:rsid w:val="00C909E4"/>
    <w:rsid w:val="00CB0080"/>
    <w:rsid w:val="00CB13D4"/>
    <w:rsid w:val="00CC2135"/>
    <w:rsid w:val="00CD2DC1"/>
    <w:rsid w:val="00CD39F2"/>
    <w:rsid w:val="00D45257"/>
    <w:rsid w:val="00DB5033"/>
    <w:rsid w:val="00DD0EB6"/>
    <w:rsid w:val="00DF267B"/>
    <w:rsid w:val="00E16B68"/>
    <w:rsid w:val="00E46ACB"/>
    <w:rsid w:val="00E556F4"/>
    <w:rsid w:val="00E843A3"/>
    <w:rsid w:val="00F404E3"/>
    <w:rsid w:val="00F979F0"/>
    <w:rsid w:val="00FA4147"/>
    <w:rsid w:val="00FA6935"/>
    <w:rsid w:val="00FE31F8"/>
    <w:rsid w:val="00FF2CD4"/>
    <w:rsid w:val="012A1538"/>
    <w:rsid w:val="0160187A"/>
    <w:rsid w:val="02EE01D2"/>
    <w:rsid w:val="04CB3901"/>
    <w:rsid w:val="060921D8"/>
    <w:rsid w:val="083005DB"/>
    <w:rsid w:val="08FE347D"/>
    <w:rsid w:val="0C3A210F"/>
    <w:rsid w:val="0D792DD1"/>
    <w:rsid w:val="0F6834FE"/>
    <w:rsid w:val="10FD017A"/>
    <w:rsid w:val="11181C96"/>
    <w:rsid w:val="1311397F"/>
    <w:rsid w:val="16B529CF"/>
    <w:rsid w:val="18460A0A"/>
    <w:rsid w:val="1C590EB1"/>
    <w:rsid w:val="1C7A1B51"/>
    <w:rsid w:val="1CB05D0D"/>
    <w:rsid w:val="21D16E64"/>
    <w:rsid w:val="243C7E99"/>
    <w:rsid w:val="24FC0A12"/>
    <w:rsid w:val="25EC302A"/>
    <w:rsid w:val="264C21ED"/>
    <w:rsid w:val="27636376"/>
    <w:rsid w:val="2AAE6590"/>
    <w:rsid w:val="2C1A7AFD"/>
    <w:rsid w:val="2D563BBA"/>
    <w:rsid w:val="2D8B1C6A"/>
    <w:rsid w:val="33BA72E6"/>
    <w:rsid w:val="346750A7"/>
    <w:rsid w:val="39C42B84"/>
    <w:rsid w:val="3D957124"/>
    <w:rsid w:val="3EE72B5A"/>
    <w:rsid w:val="40437789"/>
    <w:rsid w:val="414C18EF"/>
    <w:rsid w:val="42772E64"/>
    <w:rsid w:val="428471FF"/>
    <w:rsid w:val="44D93CF9"/>
    <w:rsid w:val="459441A0"/>
    <w:rsid w:val="490319BD"/>
    <w:rsid w:val="49BA0D67"/>
    <w:rsid w:val="4BA21B53"/>
    <w:rsid w:val="4BE60575"/>
    <w:rsid w:val="4D881E9F"/>
    <w:rsid w:val="4DC87669"/>
    <w:rsid w:val="4FF4535B"/>
    <w:rsid w:val="50342CE2"/>
    <w:rsid w:val="51A45DC3"/>
    <w:rsid w:val="520C05C6"/>
    <w:rsid w:val="52796B6C"/>
    <w:rsid w:val="545B3A54"/>
    <w:rsid w:val="58B90325"/>
    <w:rsid w:val="5E1D2707"/>
    <w:rsid w:val="6106671A"/>
    <w:rsid w:val="62BD5257"/>
    <w:rsid w:val="63B86591"/>
    <w:rsid w:val="647549FD"/>
    <w:rsid w:val="64E63DEF"/>
    <w:rsid w:val="653C64E4"/>
    <w:rsid w:val="67692ED3"/>
    <w:rsid w:val="6795250B"/>
    <w:rsid w:val="67A47079"/>
    <w:rsid w:val="69B27CCC"/>
    <w:rsid w:val="69D52C3E"/>
    <w:rsid w:val="6A607FE1"/>
    <w:rsid w:val="6BA94A47"/>
    <w:rsid w:val="6F016A9A"/>
    <w:rsid w:val="702A1210"/>
    <w:rsid w:val="70347E18"/>
    <w:rsid w:val="71410ECA"/>
    <w:rsid w:val="716A2D61"/>
    <w:rsid w:val="718F27BA"/>
    <w:rsid w:val="725400C5"/>
    <w:rsid w:val="72D31772"/>
    <w:rsid w:val="73836ECD"/>
    <w:rsid w:val="78D35A2A"/>
    <w:rsid w:val="796C6588"/>
    <w:rsid w:val="79AF33BA"/>
    <w:rsid w:val="7A985303"/>
    <w:rsid w:val="7BCC2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00" w:after="200"/>
      <w:outlineLvl w:val="1"/>
    </w:pPr>
    <w:rPr>
      <w:rFonts w:ascii="Arial" w:hAnsi="Arial" w:eastAsia="黑体"/>
      <w:b/>
      <w:sz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24"/>
    </w:rPr>
  </w:style>
  <w:style w:type="paragraph" w:styleId="4">
    <w:name w:val="annotation text"/>
    <w:basedOn w:val="1"/>
    <w:link w:val="15"/>
    <w:unhideWhenUsed/>
    <w:qFormat/>
    <w:uiPriority w:val="0"/>
    <w:pPr>
      <w:adjustRightInd w:val="0"/>
      <w:spacing w:line="360" w:lineRule="atLeast"/>
      <w:jc w:val="left"/>
      <w:textAlignment w:val="baseline"/>
    </w:pPr>
    <w:rPr>
      <w:rFonts w:ascii="Calibri" w:hAnsi="Calibri" w:eastAsia="宋体" w:cs="Times New Roman"/>
      <w:kern w:val="0"/>
      <w:sz w:val="20"/>
      <w:szCs w:val="20"/>
    </w:r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  <w:rPr>
      <w:sz w:val="18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批注文字 Char"/>
    <w:basedOn w:val="12"/>
    <w:link w:val="4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16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8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7"/>
    <w:semiHidden/>
    <w:qFormat/>
    <w:uiPriority w:val="99"/>
    <w:rPr>
      <w:sz w:val="18"/>
      <w:szCs w:val="18"/>
    </w:rPr>
  </w:style>
  <w:style w:type="character" w:customStyle="1" w:styleId="19">
    <w:name w:val="正文文本 Char"/>
    <w:basedOn w:val="12"/>
    <w:link w:val="5"/>
    <w:uiPriority w:val="1"/>
    <w:rPr>
      <w:rFonts w:ascii="宋体" w:hAnsi="宋体" w:cs="宋体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EA3DC1-9C72-42EF-97D1-157B10E24F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12</Pages>
  <Words>883</Words>
  <Characters>5039</Characters>
  <Lines>41</Lines>
  <Paragraphs>11</Paragraphs>
  <TotalTime>321</TotalTime>
  <ScaleCrop>false</ScaleCrop>
  <LinksUpToDate>false</LinksUpToDate>
  <CharactersWithSpaces>5911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2019-03-26T06:52:00Z</dcterms:created>
  <dc:creator>Administrator</dc:creator>
  <cp:lastModifiedBy>林文宝</cp:lastModifiedBy>
  <cp:lastPrinted>2021-11-03T06:40:00Z</cp:lastPrinted>
  <dcterms:modified xsi:type="dcterms:W3CDTF">2021-11-03T07:23:26Z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0276140699354D87B93B0BB05608C804</vt:lpwstr>
  </property>
</Properties>
</file>